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08683E" w14:textId="56672F6C" w:rsidR="00D63D69" w:rsidRPr="006A10AF" w:rsidRDefault="00D63D69" w:rsidP="00CB59DC">
      <w:pPr>
        <w:spacing w:after="0" w:line="360" w:lineRule="auto"/>
        <w:rPr>
          <w:rFonts w:ascii="Verdana" w:eastAsia="Times New Roman" w:hAnsi="Verdana" w:cs="Times New Roman"/>
          <w:sz w:val="24"/>
          <w:szCs w:val="24"/>
          <w:lang w:eastAsia="pl-PL"/>
        </w:rPr>
      </w:pPr>
      <w:r w:rsidRPr="006A10AF">
        <w:rPr>
          <w:rFonts w:ascii="Verdana" w:eastAsia="Times New Roman" w:hAnsi="Verdana" w:cs="Times New Roman"/>
          <w:sz w:val="24"/>
          <w:szCs w:val="24"/>
          <w:lang w:eastAsia="pl-PL"/>
        </w:rPr>
        <w:t>Numer sprawy:</w:t>
      </w:r>
      <w:r w:rsidR="00012A23" w:rsidRPr="006A10AF">
        <w:rPr>
          <w:rFonts w:ascii="Verdana" w:eastAsia="Times New Roman" w:hAnsi="Verdana" w:cs="Times New Roman"/>
          <w:sz w:val="24"/>
          <w:szCs w:val="24"/>
          <w:lang w:eastAsia="pl-PL"/>
        </w:rPr>
        <w:t xml:space="preserve"> DLG-A</w:t>
      </w:r>
      <w:r w:rsidR="00A61A2D" w:rsidRPr="006A10AF">
        <w:rPr>
          <w:rFonts w:ascii="Verdana" w:eastAsia="Times New Roman" w:hAnsi="Verdana" w:cs="Times New Roman"/>
          <w:sz w:val="24"/>
          <w:szCs w:val="24"/>
          <w:lang w:eastAsia="pl-PL"/>
        </w:rPr>
        <w:t>/495/2025</w:t>
      </w:r>
    </w:p>
    <w:p w14:paraId="0A93C926" w14:textId="25666A88" w:rsidR="00D63D69" w:rsidRPr="006A10AF" w:rsidRDefault="00D63D69" w:rsidP="00CB59DC">
      <w:pPr>
        <w:spacing w:after="0" w:line="360" w:lineRule="auto"/>
        <w:rPr>
          <w:rFonts w:ascii="Verdana" w:eastAsia="Times New Roman" w:hAnsi="Verdana" w:cs="Times New Roman"/>
          <w:sz w:val="24"/>
          <w:szCs w:val="24"/>
          <w:lang w:eastAsia="pl-PL"/>
        </w:rPr>
      </w:pPr>
      <w:r w:rsidRPr="006A10AF">
        <w:rPr>
          <w:rFonts w:ascii="Verdana" w:eastAsia="Times New Roman" w:hAnsi="Verdana" w:cs="Times New Roman"/>
          <w:sz w:val="24"/>
          <w:szCs w:val="24"/>
          <w:lang w:eastAsia="pl-PL"/>
        </w:rPr>
        <w:t xml:space="preserve">Lublin, dnia </w:t>
      </w:r>
      <w:r w:rsidR="00CB59DC">
        <w:rPr>
          <w:rFonts w:ascii="Verdana" w:eastAsia="Times New Roman" w:hAnsi="Verdana" w:cs="Times New Roman"/>
          <w:sz w:val="24"/>
          <w:szCs w:val="24"/>
          <w:lang w:eastAsia="pl-PL"/>
        </w:rPr>
        <w:t>0</w:t>
      </w:r>
      <w:r w:rsidR="00C27505">
        <w:rPr>
          <w:rFonts w:ascii="Verdana" w:eastAsia="Times New Roman" w:hAnsi="Verdana" w:cs="Times New Roman"/>
          <w:sz w:val="24"/>
          <w:szCs w:val="24"/>
          <w:lang w:eastAsia="pl-PL"/>
        </w:rPr>
        <w:t>4</w:t>
      </w:r>
      <w:r w:rsidR="00CB59DC">
        <w:rPr>
          <w:rFonts w:ascii="Verdana" w:eastAsia="Times New Roman" w:hAnsi="Verdana" w:cs="Times New Roman"/>
          <w:sz w:val="24"/>
          <w:szCs w:val="24"/>
          <w:lang w:eastAsia="pl-PL"/>
        </w:rPr>
        <w:t>.02</w:t>
      </w:r>
      <w:r w:rsidR="00DE6D03" w:rsidRPr="006A10AF">
        <w:rPr>
          <w:rFonts w:ascii="Verdana" w:eastAsia="Times New Roman" w:hAnsi="Verdana" w:cs="Times New Roman"/>
          <w:sz w:val="24"/>
          <w:szCs w:val="24"/>
          <w:lang w:eastAsia="pl-PL"/>
        </w:rPr>
        <w:t>.</w:t>
      </w:r>
      <w:r w:rsidR="00012A23" w:rsidRPr="006A10AF">
        <w:rPr>
          <w:rFonts w:ascii="Verdana" w:eastAsia="Times New Roman" w:hAnsi="Verdana" w:cs="Times New Roman"/>
          <w:sz w:val="24"/>
          <w:szCs w:val="24"/>
          <w:lang w:eastAsia="pl-PL"/>
        </w:rPr>
        <w:t>202</w:t>
      </w:r>
      <w:r w:rsidR="00015B05">
        <w:rPr>
          <w:rFonts w:ascii="Verdana" w:eastAsia="Times New Roman" w:hAnsi="Verdana" w:cs="Times New Roman"/>
          <w:sz w:val="24"/>
          <w:szCs w:val="24"/>
          <w:lang w:eastAsia="pl-PL"/>
        </w:rPr>
        <w:t>6</w:t>
      </w:r>
      <w:r w:rsidRPr="006A10AF">
        <w:rPr>
          <w:rFonts w:ascii="Verdana" w:eastAsia="Times New Roman" w:hAnsi="Verdana" w:cs="Times New Roman"/>
          <w:sz w:val="24"/>
          <w:szCs w:val="24"/>
          <w:lang w:eastAsia="pl-PL"/>
        </w:rPr>
        <w:t xml:space="preserve"> r</w:t>
      </w:r>
      <w:r w:rsidR="00A61A2D" w:rsidRPr="006A10AF">
        <w:rPr>
          <w:rFonts w:ascii="Verdana" w:eastAsia="Times New Roman" w:hAnsi="Verdana" w:cs="Times New Roman"/>
          <w:sz w:val="24"/>
          <w:szCs w:val="24"/>
          <w:lang w:eastAsia="pl-PL"/>
        </w:rPr>
        <w:t xml:space="preserve">. </w:t>
      </w:r>
    </w:p>
    <w:p w14:paraId="4DF6F9BC" w14:textId="77777777" w:rsidR="00390504" w:rsidRPr="00BE5673" w:rsidRDefault="00390504" w:rsidP="00CB59DC">
      <w:pPr>
        <w:spacing w:after="0" w:line="360" w:lineRule="auto"/>
        <w:rPr>
          <w:rFonts w:ascii="Verdana" w:eastAsia="Times New Roman" w:hAnsi="Verdana" w:cs="Times New Roman"/>
          <w:sz w:val="24"/>
          <w:szCs w:val="24"/>
          <w:lang w:eastAsia="pl-PL"/>
        </w:rPr>
      </w:pPr>
    </w:p>
    <w:p w14:paraId="16D78AB9" w14:textId="5CFA71BD" w:rsidR="002756B2" w:rsidRPr="00BE5673" w:rsidRDefault="002756B2" w:rsidP="00CB59DC">
      <w:pPr>
        <w:spacing w:after="0" w:line="360" w:lineRule="auto"/>
        <w:rPr>
          <w:rFonts w:ascii="Verdana" w:eastAsia="Calibri" w:hAnsi="Verdana" w:cs="Times New Roman"/>
          <w:sz w:val="24"/>
          <w:szCs w:val="24"/>
        </w:rPr>
      </w:pPr>
      <w:r w:rsidRPr="00BE5673">
        <w:rPr>
          <w:rFonts w:ascii="Verdana" w:eastAsia="Times New Roman" w:hAnsi="Verdana" w:cs="Times New Roman"/>
          <w:b/>
          <w:bCs/>
          <w:sz w:val="24"/>
          <w:szCs w:val="24"/>
          <w:lang w:eastAsia="pl-PL"/>
        </w:rPr>
        <w:t>ZAPYTANIE OFERTOWE</w:t>
      </w:r>
    </w:p>
    <w:p w14:paraId="70702575" w14:textId="42094CB7" w:rsidR="00390504" w:rsidRPr="00BE5673" w:rsidRDefault="00390504" w:rsidP="00CB59DC">
      <w:pPr>
        <w:spacing w:after="0" w:line="360" w:lineRule="auto"/>
        <w:rPr>
          <w:rFonts w:ascii="Verdana" w:eastAsia="Times New Roman" w:hAnsi="Verdana" w:cs="Times New Roman"/>
          <w:sz w:val="24"/>
          <w:szCs w:val="24"/>
          <w:lang w:eastAsia="pl-PL"/>
        </w:rPr>
      </w:pPr>
    </w:p>
    <w:p w14:paraId="1959E807" w14:textId="77777777" w:rsidR="00390504" w:rsidRPr="00BE5673" w:rsidRDefault="00390504" w:rsidP="00CB59DC">
      <w:pPr>
        <w:numPr>
          <w:ilvl w:val="0"/>
          <w:numId w:val="2"/>
        </w:numPr>
        <w:spacing w:after="0" w:line="360" w:lineRule="auto"/>
        <w:ind w:left="0" w:firstLine="0"/>
        <w:contextualSpacing/>
        <w:rPr>
          <w:rFonts w:ascii="Verdana" w:eastAsia="Calibri" w:hAnsi="Verdana" w:cs="Times New Roman"/>
          <w:b/>
          <w:sz w:val="24"/>
          <w:szCs w:val="24"/>
        </w:rPr>
      </w:pPr>
      <w:r w:rsidRPr="00BE5673">
        <w:rPr>
          <w:rFonts w:ascii="Verdana" w:eastAsia="Calibri" w:hAnsi="Verdana" w:cs="Times New Roman"/>
          <w:b/>
          <w:sz w:val="24"/>
          <w:szCs w:val="24"/>
        </w:rPr>
        <w:t>ZAMAWIAJĄCY:</w:t>
      </w:r>
    </w:p>
    <w:p w14:paraId="29271BF4" w14:textId="77777777" w:rsidR="00390504" w:rsidRPr="00BE5673" w:rsidRDefault="00390504" w:rsidP="00CB59DC">
      <w:pPr>
        <w:spacing w:after="0" w:line="360" w:lineRule="auto"/>
        <w:rPr>
          <w:rFonts w:ascii="Verdana" w:eastAsia="Calibri" w:hAnsi="Verdana" w:cs="Times New Roman"/>
          <w:sz w:val="24"/>
          <w:szCs w:val="24"/>
        </w:rPr>
      </w:pPr>
      <w:r w:rsidRPr="00BE5673">
        <w:rPr>
          <w:rFonts w:ascii="Verdana" w:eastAsia="Calibri" w:hAnsi="Verdana" w:cs="Times New Roman"/>
          <w:sz w:val="24"/>
          <w:szCs w:val="24"/>
        </w:rPr>
        <w:t>Uniwersytet Medyczny w Lublinie</w:t>
      </w:r>
    </w:p>
    <w:p w14:paraId="204A90B8" w14:textId="524B79F7" w:rsidR="00390504" w:rsidRPr="00BE5673" w:rsidRDefault="00390504" w:rsidP="00CB59DC">
      <w:pPr>
        <w:spacing w:after="0" w:line="360" w:lineRule="auto"/>
        <w:rPr>
          <w:rFonts w:ascii="Verdana" w:eastAsia="Calibri" w:hAnsi="Verdana" w:cs="Times New Roman"/>
          <w:sz w:val="24"/>
          <w:szCs w:val="24"/>
        </w:rPr>
      </w:pPr>
      <w:r w:rsidRPr="00BE5673">
        <w:rPr>
          <w:rFonts w:ascii="Verdana" w:eastAsia="Calibri" w:hAnsi="Verdana" w:cs="Times New Roman"/>
          <w:sz w:val="24"/>
          <w:szCs w:val="24"/>
        </w:rPr>
        <w:t xml:space="preserve">Al. Racławickie 1,20 – 059 Lublin, </w:t>
      </w:r>
    </w:p>
    <w:p w14:paraId="130992C0" w14:textId="44E5DFFA" w:rsidR="00390504" w:rsidRPr="00BE5673" w:rsidRDefault="00390504" w:rsidP="00CB59DC">
      <w:pPr>
        <w:spacing w:after="0" w:line="360" w:lineRule="auto"/>
        <w:rPr>
          <w:rFonts w:ascii="Verdana" w:eastAsia="Calibri" w:hAnsi="Verdana" w:cs="Times New Roman"/>
          <w:sz w:val="24"/>
          <w:szCs w:val="24"/>
          <w:lang w:val="en-US"/>
        </w:rPr>
      </w:pPr>
      <w:r w:rsidRPr="00BE5673">
        <w:rPr>
          <w:rFonts w:ascii="Verdana" w:eastAsia="Calibri" w:hAnsi="Verdana" w:cs="Times New Roman"/>
          <w:sz w:val="24"/>
          <w:szCs w:val="24"/>
          <w:lang w:val="en-US"/>
        </w:rPr>
        <w:t>Tel. 81/</w:t>
      </w:r>
      <w:r w:rsidR="00012A23" w:rsidRPr="00BE5673">
        <w:rPr>
          <w:rFonts w:ascii="Verdana" w:eastAsia="Calibri" w:hAnsi="Verdana" w:cs="Times New Roman"/>
          <w:sz w:val="24"/>
          <w:szCs w:val="24"/>
          <w:lang w:val="en-US"/>
        </w:rPr>
        <w:t xml:space="preserve">448 55 35 </w:t>
      </w:r>
      <w:r w:rsidR="000770A9" w:rsidRPr="00BE5673">
        <w:rPr>
          <w:rFonts w:ascii="Verdana" w:eastAsia="Calibri" w:hAnsi="Verdana" w:cs="Times New Roman"/>
          <w:sz w:val="24"/>
          <w:szCs w:val="24"/>
          <w:lang w:val="en-US"/>
        </w:rPr>
        <w:t>e-m</w:t>
      </w:r>
      <w:r w:rsidRPr="00BE5673">
        <w:rPr>
          <w:rFonts w:ascii="Verdana" w:eastAsia="Calibri" w:hAnsi="Verdana" w:cs="Times New Roman"/>
          <w:sz w:val="24"/>
          <w:szCs w:val="24"/>
          <w:lang w:val="en-US"/>
        </w:rPr>
        <w:t xml:space="preserve">ail: </w:t>
      </w:r>
      <w:hyperlink r:id="rId10" w:history="1">
        <w:r w:rsidR="00CD1A69" w:rsidRPr="007B72FB">
          <w:rPr>
            <w:rStyle w:val="Hipercze"/>
            <w:rFonts w:ascii="Verdana" w:eastAsia="Calibri" w:hAnsi="Verdana" w:cs="Times New Roman"/>
            <w:sz w:val="24"/>
            <w:szCs w:val="24"/>
            <w:lang w:val="en-US"/>
          </w:rPr>
          <w:t>marcin.stolarz@umlub.edu.pl</w:t>
        </w:r>
      </w:hyperlink>
      <w:r w:rsidR="00012A23" w:rsidRPr="00BE5673">
        <w:rPr>
          <w:rFonts w:ascii="Verdana" w:eastAsia="Calibri" w:hAnsi="Verdana" w:cs="Times New Roman"/>
          <w:sz w:val="24"/>
          <w:szCs w:val="24"/>
          <w:lang w:val="en-US"/>
        </w:rPr>
        <w:t xml:space="preserve"> </w:t>
      </w:r>
    </w:p>
    <w:p w14:paraId="714F89D1" w14:textId="1165896B" w:rsidR="00390504" w:rsidRPr="00BE5673" w:rsidRDefault="00390504" w:rsidP="00CB59DC">
      <w:pPr>
        <w:spacing w:after="0" w:line="360" w:lineRule="auto"/>
        <w:rPr>
          <w:rFonts w:ascii="Verdana" w:eastAsia="Calibri" w:hAnsi="Verdana" w:cs="Times New Roman"/>
          <w:sz w:val="24"/>
          <w:szCs w:val="24"/>
        </w:rPr>
      </w:pPr>
      <w:r w:rsidRPr="00BE5673">
        <w:rPr>
          <w:rFonts w:ascii="Verdana" w:eastAsia="Calibri" w:hAnsi="Verdana" w:cs="Times New Roman"/>
          <w:sz w:val="24"/>
          <w:szCs w:val="24"/>
        </w:rPr>
        <w:t xml:space="preserve">Jednostka </w:t>
      </w:r>
      <w:r w:rsidR="00AD313D" w:rsidRPr="00BE5673">
        <w:rPr>
          <w:rFonts w:ascii="Verdana" w:eastAsia="Calibri" w:hAnsi="Verdana" w:cs="Times New Roman"/>
          <w:sz w:val="24"/>
          <w:szCs w:val="24"/>
        </w:rPr>
        <w:t>merytoryczna</w:t>
      </w:r>
      <w:r w:rsidRPr="00BE5673">
        <w:rPr>
          <w:rFonts w:ascii="Verdana" w:eastAsia="Calibri" w:hAnsi="Verdana" w:cs="Times New Roman"/>
          <w:sz w:val="24"/>
          <w:szCs w:val="24"/>
        </w:rPr>
        <w:t xml:space="preserve">: </w:t>
      </w:r>
      <w:r w:rsidR="00012A23" w:rsidRPr="00BE5673">
        <w:rPr>
          <w:rFonts w:ascii="Verdana" w:eastAsia="Calibri" w:hAnsi="Verdana" w:cs="Times New Roman"/>
          <w:sz w:val="24"/>
          <w:szCs w:val="24"/>
        </w:rPr>
        <w:t xml:space="preserve">Dział Logistyki Uniwersytetu Medycznego </w:t>
      </w:r>
      <w:r w:rsidR="00012A23" w:rsidRPr="00BE5673">
        <w:rPr>
          <w:rFonts w:ascii="Verdana" w:eastAsia="Calibri" w:hAnsi="Verdana" w:cs="Times New Roman"/>
          <w:sz w:val="24"/>
          <w:szCs w:val="24"/>
        </w:rPr>
        <w:br/>
        <w:t xml:space="preserve">w Lublinie </w:t>
      </w:r>
    </w:p>
    <w:p w14:paraId="13670E5D" w14:textId="6E63FB86" w:rsidR="00390504" w:rsidRPr="00BE5673" w:rsidRDefault="00390504" w:rsidP="00CB59DC">
      <w:pPr>
        <w:spacing w:after="0" w:line="360" w:lineRule="auto"/>
        <w:rPr>
          <w:rFonts w:ascii="Verdana" w:eastAsia="Calibri" w:hAnsi="Verdana" w:cs="Times New Roman"/>
          <w:sz w:val="24"/>
          <w:szCs w:val="24"/>
        </w:rPr>
      </w:pPr>
      <w:r w:rsidRPr="00BE5673">
        <w:rPr>
          <w:rFonts w:ascii="Verdana" w:eastAsia="Calibri" w:hAnsi="Verdana" w:cs="Times New Roman"/>
          <w:sz w:val="24"/>
          <w:szCs w:val="24"/>
        </w:rPr>
        <w:t xml:space="preserve">Osoba przygotowująca i prowadząca sprawę: </w:t>
      </w:r>
      <w:r w:rsidR="00B47AA6">
        <w:rPr>
          <w:rFonts w:ascii="Verdana" w:eastAsia="Calibri" w:hAnsi="Verdana" w:cs="Times New Roman"/>
          <w:sz w:val="24"/>
          <w:szCs w:val="24"/>
        </w:rPr>
        <w:t>Marcin Stolarz</w:t>
      </w:r>
    </w:p>
    <w:p w14:paraId="739ECDF0" w14:textId="77777777" w:rsidR="00390504" w:rsidRPr="00BE5673" w:rsidRDefault="00390504" w:rsidP="00CB59DC">
      <w:pPr>
        <w:spacing w:after="0" w:line="360" w:lineRule="auto"/>
        <w:rPr>
          <w:rFonts w:ascii="Verdana" w:eastAsia="Times New Roman" w:hAnsi="Verdana" w:cs="Times New Roman"/>
          <w:sz w:val="24"/>
          <w:szCs w:val="24"/>
          <w:lang w:eastAsia="pl-PL"/>
        </w:rPr>
      </w:pPr>
    </w:p>
    <w:p w14:paraId="5AA82D3D" w14:textId="3415B1A0" w:rsidR="00971C60" w:rsidRPr="00BE5673" w:rsidRDefault="00390504" w:rsidP="00CB59DC">
      <w:pPr>
        <w:numPr>
          <w:ilvl w:val="0"/>
          <w:numId w:val="2"/>
        </w:numPr>
        <w:spacing w:after="0" w:line="360" w:lineRule="auto"/>
        <w:ind w:left="0" w:firstLine="0"/>
        <w:rPr>
          <w:rFonts w:ascii="Verdana" w:eastAsia="Calibri" w:hAnsi="Verdana" w:cs="Times New Roman"/>
          <w:bCs/>
          <w:sz w:val="24"/>
          <w:szCs w:val="24"/>
        </w:rPr>
      </w:pPr>
      <w:r w:rsidRPr="00BE5673">
        <w:rPr>
          <w:rFonts w:ascii="Verdana" w:eastAsia="Calibri" w:hAnsi="Verdana" w:cs="Times New Roman"/>
          <w:b/>
          <w:sz w:val="24"/>
          <w:szCs w:val="24"/>
        </w:rPr>
        <w:t>OPIS PRZEDMIOTU ZAMÓWIENIA WRAZ Z KODAMI PRZEDMIOTU ZAMÓWIENIA W OPARCIU O WSPÓLNY SŁOWNIK ZAMÓWIEŃ (PRZEDMIOT ZAMÓWIENIA):</w:t>
      </w:r>
    </w:p>
    <w:p w14:paraId="3F4C22D6" w14:textId="77777777" w:rsidR="00FF5865" w:rsidRPr="00BE5673" w:rsidRDefault="00FF5865" w:rsidP="00CB59DC">
      <w:pPr>
        <w:spacing w:after="0" w:line="360" w:lineRule="auto"/>
        <w:ind w:left="644"/>
        <w:rPr>
          <w:rFonts w:ascii="Verdana" w:eastAsia="Calibri" w:hAnsi="Verdana" w:cs="Times New Roman"/>
          <w:bCs/>
          <w:sz w:val="24"/>
          <w:szCs w:val="24"/>
        </w:rPr>
      </w:pPr>
    </w:p>
    <w:p w14:paraId="7D621EFD" w14:textId="721D6705" w:rsidR="00F0263D" w:rsidRPr="008D2314" w:rsidRDefault="00FF5865" w:rsidP="00CB59DC">
      <w:pPr>
        <w:spacing w:after="0" w:line="360" w:lineRule="auto"/>
        <w:rPr>
          <w:rFonts w:ascii="Verdana" w:eastAsia="Calibri" w:hAnsi="Verdana" w:cs="Times New Roman"/>
          <w:b/>
          <w:sz w:val="24"/>
          <w:szCs w:val="24"/>
        </w:rPr>
      </w:pPr>
      <w:r w:rsidRPr="00BE5673">
        <w:rPr>
          <w:rFonts w:ascii="Verdana" w:eastAsia="Calibri" w:hAnsi="Verdana" w:cs="Times New Roman"/>
          <w:b/>
          <w:sz w:val="24"/>
          <w:szCs w:val="24"/>
        </w:rPr>
        <w:t>Dostawa</w:t>
      </w:r>
      <w:r w:rsidR="005376DE">
        <w:rPr>
          <w:rFonts w:ascii="Verdana" w:eastAsia="Calibri" w:hAnsi="Verdana" w:cs="Times New Roman"/>
          <w:b/>
          <w:sz w:val="24"/>
          <w:szCs w:val="24"/>
        </w:rPr>
        <w:t xml:space="preserve"> </w:t>
      </w:r>
      <w:r w:rsidR="008D2314" w:rsidRPr="008D2314">
        <w:rPr>
          <w:rFonts w:ascii="Verdana" w:eastAsia="Calibri" w:hAnsi="Verdana" w:cs="Times New Roman"/>
          <w:b/>
          <w:sz w:val="24"/>
          <w:szCs w:val="24"/>
        </w:rPr>
        <w:t>analizatora do RT-PCR</w:t>
      </w:r>
      <w:r w:rsidR="008D2314">
        <w:rPr>
          <w:rFonts w:ascii="Verdana" w:eastAsia="Calibri" w:hAnsi="Verdana" w:cs="Times New Roman"/>
          <w:b/>
          <w:sz w:val="24"/>
          <w:szCs w:val="24"/>
        </w:rPr>
        <w:t>.</w:t>
      </w:r>
    </w:p>
    <w:p w14:paraId="72D9388D" w14:textId="125B7D66" w:rsidR="00A61A2D" w:rsidRPr="002825DE" w:rsidRDefault="00FF5865" w:rsidP="00CB59DC">
      <w:pPr>
        <w:suppressAutoHyphens/>
        <w:spacing w:after="0" w:line="360" w:lineRule="auto"/>
        <w:rPr>
          <w:rFonts w:ascii="Verdana" w:eastAsia="SimSun" w:hAnsi="Verdana" w:cs="Tahoma"/>
          <w:iCs/>
          <w:kern w:val="2"/>
          <w:sz w:val="24"/>
          <w:szCs w:val="24"/>
          <w:lang w:eastAsia="hi-IN" w:bidi="hi-IN"/>
        </w:rPr>
      </w:pPr>
      <w:r w:rsidRPr="00E4436E">
        <w:rPr>
          <w:rFonts w:ascii="Verdana" w:hAnsi="Verdana" w:cs="Times New Roman"/>
          <w:color w:val="333333"/>
          <w:sz w:val="24"/>
          <w:szCs w:val="24"/>
          <w:shd w:val="clear" w:color="auto" w:fill="FFFFFF"/>
        </w:rPr>
        <w:t xml:space="preserve">Kod CPV: </w:t>
      </w:r>
      <w:r w:rsidR="00A61A2D" w:rsidRPr="002825DE">
        <w:rPr>
          <w:rFonts w:ascii="Verdana" w:eastAsia="SimSun" w:hAnsi="Verdana" w:cs="Tahoma"/>
          <w:iCs/>
          <w:kern w:val="2"/>
          <w:sz w:val="24"/>
          <w:szCs w:val="24"/>
          <w:lang w:eastAsia="hi-IN" w:bidi="hi-IN"/>
        </w:rPr>
        <w:t>38000000-5: Sprzęt laboratoryjny, optyczny i precyzyjny (z wyjątkiem szklanego)</w:t>
      </w:r>
      <w:r w:rsidR="00A61A2D">
        <w:rPr>
          <w:rFonts w:ascii="Verdana" w:eastAsia="SimSun" w:hAnsi="Verdana" w:cs="Tahoma"/>
          <w:iCs/>
          <w:kern w:val="2"/>
          <w:sz w:val="24"/>
          <w:szCs w:val="24"/>
          <w:lang w:eastAsia="hi-IN" w:bidi="hi-IN"/>
        </w:rPr>
        <w:t>.</w:t>
      </w:r>
    </w:p>
    <w:p w14:paraId="055C1CB1" w14:textId="3BD9820F" w:rsidR="001F7906" w:rsidRPr="001F7906" w:rsidRDefault="001F7906" w:rsidP="00CB59DC">
      <w:pPr>
        <w:spacing w:after="0" w:line="360" w:lineRule="auto"/>
        <w:rPr>
          <w:rFonts w:ascii="Verdana" w:eastAsia="Times New Roman" w:hAnsi="Verdana" w:cs="Times New Roman"/>
          <w:b/>
          <w:sz w:val="24"/>
          <w:szCs w:val="24"/>
          <w:lang w:eastAsia="pl-PL"/>
        </w:rPr>
      </w:pPr>
    </w:p>
    <w:p w14:paraId="1FA390F1" w14:textId="3D9B2EB8" w:rsidR="00971C60" w:rsidRPr="00BE5673" w:rsidRDefault="00E70168" w:rsidP="00CB59DC">
      <w:pPr>
        <w:numPr>
          <w:ilvl w:val="0"/>
          <w:numId w:val="2"/>
        </w:numPr>
        <w:spacing w:after="0" w:line="360" w:lineRule="auto"/>
        <w:ind w:left="0" w:firstLine="0"/>
        <w:rPr>
          <w:rFonts w:ascii="Verdana" w:eastAsia="Times New Roman" w:hAnsi="Verdana" w:cs="Times New Roman"/>
          <w:b/>
          <w:sz w:val="24"/>
          <w:szCs w:val="24"/>
          <w:lang w:eastAsia="pl-PL"/>
        </w:rPr>
      </w:pPr>
      <w:r w:rsidRPr="00BE5673">
        <w:rPr>
          <w:rFonts w:ascii="Verdana" w:hAnsi="Verdana" w:cs="Times New Roman"/>
          <w:b/>
          <w:color w:val="333333"/>
          <w:sz w:val="24"/>
          <w:szCs w:val="24"/>
          <w:shd w:val="clear" w:color="auto" w:fill="FFFFFF"/>
        </w:rPr>
        <w:t>TRYB UDZIELENIA ZAMÓWIENIA</w:t>
      </w:r>
    </w:p>
    <w:p w14:paraId="3821A374" w14:textId="50BF34AE" w:rsidR="00390504" w:rsidRPr="00BE5673" w:rsidRDefault="00E70168" w:rsidP="00CB59DC">
      <w:pPr>
        <w:spacing w:after="0" w:line="360" w:lineRule="auto"/>
        <w:rPr>
          <w:rFonts w:ascii="Verdana" w:hAnsi="Verdana" w:cs="Times New Roman"/>
          <w:color w:val="333333"/>
          <w:sz w:val="24"/>
          <w:szCs w:val="24"/>
          <w:shd w:val="clear" w:color="auto" w:fill="FFFFFF"/>
        </w:rPr>
      </w:pPr>
      <w:r w:rsidRPr="00BE5673">
        <w:rPr>
          <w:rFonts w:ascii="Verdana" w:hAnsi="Verdana" w:cs="Times New Roman"/>
          <w:color w:val="333333"/>
          <w:sz w:val="24"/>
          <w:szCs w:val="24"/>
          <w:shd w:val="clear" w:color="auto" w:fill="FFFFFF"/>
        </w:rPr>
        <w:t xml:space="preserve">Zamówienie zostanie udzielone poniżej progu stosowania ustawy, zgodnie z art. 2 ust. 1 pkt 1 </w:t>
      </w:r>
      <w:r w:rsidR="0090221F" w:rsidRPr="00BE5673">
        <w:rPr>
          <w:rFonts w:ascii="Verdana" w:hAnsi="Verdana" w:cs="Times New Roman"/>
          <w:sz w:val="24"/>
          <w:szCs w:val="24"/>
        </w:rPr>
        <w:t>ustawy z dnia 11 września 2019 roku - Prawo zamówień publicznych</w:t>
      </w:r>
      <w:r w:rsidRPr="00BE5673">
        <w:rPr>
          <w:rFonts w:ascii="Verdana" w:hAnsi="Verdana" w:cs="Times New Roman"/>
          <w:color w:val="333333"/>
          <w:sz w:val="24"/>
          <w:szCs w:val="24"/>
          <w:shd w:val="clear" w:color="auto" w:fill="FFFFFF"/>
        </w:rPr>
        <w:t>.</w:t>
      </w:r>
      <w:r w:rsidR="00B22961">
        <w:rPr>
          <w:rFonts w:ascii="Verdana" w:hAnsi="Verdana" w:cs="Times New Roman"/>
          <w:color w:val="333333"/>
          <w:sz w:val="24"/>
          <w:szCs w:val="24"/>
          <w:shd w:val="clear" w:color="auto" w:fill="FFFFFF"/>
        </w:rPr>
        <w:t xml:space="preserve"> </w:t>
      </w:r>
      <w:r w:rsidR="00B22961" w:rsidRPr="00B22961">
        <w:rPr>
          <w:rFonts w:ascii="Verdana" w:hAnsi="Verdana" w:cs="Times New Roman"/>
          <w:color w:val="333333"/>
          <w:sz w:val="24"/>
          <w:szCs w:val="24"/>
          <w:shd w:val="clear" w:color="auto" w:fill="FFFFFF"/>
        </w:rPr>
        <w:t>Zamówienie udzielane jest z zachowaniem zasady konkurencyjności, zgodnie z Wytycznymi dotyczącymi kwalifikowalności wydatków.</w:t>
      </w:r>
    </w:p>
    <w:p w14:paraId="3562AD63" w14:textId="77777777" w:rsidR="000770A9" w:rsidRPr="00BE5673" w:rsidRDefault="000770A9" w:rsidP="00CB59DC">
      <w:pPr>
        <w:spacing w:after="0" w:line="360" w:lineRule="auto"/>
        <w:rPr>
          <w:rFonts w:ascii="Verdana" w:eastAsia="Times New Roman" w:hAnsi="Verdana" w:cs="Times New Roman"/>
          <w:bCs/>
          <w:iCs/>
          <w:sz w:val="24"/>
          <w:szCs w:val="24"/>
          <w:lang w:eastAsia="pl-PL"/>
        </w:rPr>
      </w:pPr>
    </w:p>
    <w:p w14:paraId="4E02D3D8" w14:textId="3D2787D7" w:rsidR="006B6FB6" w:rsidRPr="00BE5673" w:rsidRDefault="00390504" w:rsidP="00CB59DC">
      <w:pPr>
        <w:numPr>
          <w:ilvl w:val="0"/>
          <w:numId w:val="2"/>
        </w:numPr>
        <w:spacing w:after="0" w:line="360" w:lineRule="auto"/>
        <w:ind w:left="0" w:firstLine="0"/>
        <w:rPr>
          <w:rFonts w:ascii="Verdana" w:eastAsia="Times New Roman" w:hAnsi="Verdana" w:cs="Times New Roman"/>
          <w:b/>
          <w:sz w:val="24"/>
          <w:szCs w:val="24"/>
          <w:lang w:eastAsia="pl-PL"/>
        </w:rPr>
      </w:pPr>
      <w:r w:rsidRPr="00BE5673">
        <w:rPr>
          <w:rFonts w:ascii="Verdana" w:eastAsia="Times New Roman" w:hAnsi="Verdana" w:cs="Times New Roman"/>
          <w:b/>
          <w:sz w:val="24"/>
          <w:szCs w:val="24"/>
          <w:lang w:eastAsia="pl-PL"/>
        </w:rPr>
        <w:t>ŹRÓDŁO FINANSOWANIA ZAMÓWIENIA</w:t>
      </w:r>
    </w:p>
    <w:p w14:paraId="71185506" w14:textId="6A0688A5" w:rsidR="003B29ED" w:rsidRPr="00BE5673" w:rsidRDefault="003B29ED" w:rsidP="00CB59DC">
      <w:pPr>
        <w:widowControl w:val="0"/>
        <w:tabs>
          <w:tab w:val="left" w:pos="0"/>
          <w:tab w:val="left" w:pos="142"/>
        </w:tabs>
        <w:suppressAutoHyphens/>
        <w:autoSpaceDE w:val="0"/>
        <w:autoSpaceDN w:val="0"/>
        <w:spacing w:before="7" w:line="360" w:lineRule="auto"/>
        <w:ind w:right="115"/>
        <w:rPr>
          <w:rFonts w:ascii="Verdana" w:eastAsia="Times New Roman" w:hAnsi="Verdana" w:cs="Tahoma"/>
          <w:iCs/>
          <w:sz w:val="24"/>
          <w:szCs w:val="24"/>
          <w:lang w:eastAsia="ar-SA"/>
        </w:rPr>
      </w:pPr>
      <w:r w:rsidRPr="00BE5673">
        <w:rPr>
          <w:rFonts w:ascii="Verdana" w:eastAsia="Times New Roman" w:hAnsi="Verdana" w:cs="Tahoma"/>
          <w:iCs/>
          <w:sz w:val="24"/>
          <w:szCs w:val="24"/>
          <w:lang w:eastAsia="ar-SA"/>
        </w:rPr>
        <w:t xml:space="preserve">Zamówienie finansowane jest w ramach projektu UE - Planu rozwojowego Przedsięwzięcia pn. "Modernizacja i wyposażenie obiektów dydaktycznych w związku ze zwiększeniem limitów przyjęć na studia medyczne – Uniwersytet </w:t>
      </w:r>
      <w:r w:rsidRPr="00BE5673">
        <w:rPr>
          <w:rFonts w:ascii="Verdana" w:eastAsia="Times New Roman" w:hAnsi="Verdana" w:cs="Tahoma"/>
          <w:iCs/>
          <w:sz w:val="24"/>
          <w:szCs w:val="24"/>
          <w:lang w:eastAsia="ar-SA"/>
        </w:rPr>
        <w:lastRenderedPageBreak/>
        <w:t>Medyczny w Lublinie’’ będącego elementem Inwestycji D2.1.1 pn. „Inwestycje związane z modernizacją i doposażeniem obiektów dydaktycznych w związku ze zwiększeniem limitów przyjęć na studia medyczne”, realizowanego w ramach Krajowego Planu Odbudowy i Zwiększania Odporności – komponentu D „Efektywność, dostępność i jakość systemu ochrony zdrowia” w ramach Umowy nr KPOD.07.05-IP.10-0023/24/KPO/1206/2025/99.</w:t>
      </w:r>
    </w:p>
    <w:p w14:paraId="4D82B2C7" w14:textId="5A4FC59B" w:rsidR="003B29ED" w:rsidRPr="00BE5673" w:rsidRDefault="003B29ED" w:rsidP="00CB59DC">
      <w:pPr>
        <w:widowControl w:val="0"/>
        <w:tabs>
          <w:tab w:val="left" w:pos="142"/>
        </w:tabs>
        <w:suppressAutoHyphens/>
        <w:autoSpaceDE w:val="0"/>
        <w:autoSpaceDN w:val="0"/>
        <w:spacing w:before="7" w:line="360" w:lineRule="auto"/>
        <w:ind w:right="115"/>
        <w:rPr>
          <w:rFonts w:ascii="Verdana" w:eastAsia="Times New Roman" w:hAnsi="Verdana" w:cs="Tahoma"/>
          <w:iCs/>
          <w:sz w:val="24"/>
          <w:szCs w:val="24"/>
          <w:lang w:eastAsia="ar-SA"/>
        </w:rPr>
      </w:pPr>
      <w:r w:rsidRPr="00BE5673">
        <w:rPr>
          <w:rFonts w:ascii="Verdana" w:eastAsia="Times New Roman" w:hAnsi="Verdana" w:cs="Tahoma"/>
          <w:iCs/>
          <w:sz w:val="24"/>
          <w:szCs w:val="24"/>
          <w:lang w:eastAsia="ar-SA"/>
        </w:rPr>
        <w:t>Zamawiający informuje, że wszystkie dostawy/roboty budowlane realizowane w ramach Planu rozwojowego Przedsięwzięcia pn. „Modernizacja i wyposażenie obiektów dydaktycznych w związku z zwiększeniem limitów przyjęć na studia medyczne – Uniwersytet Medyczny w Lublinie” będącego elementem Inwestycji D2.1.1 pn. „Inwestycje związane z modernizacją i doposażeniem obiektów dydaktycznych w związku ze zwiększeniem limitów przyjęć na studia medyczne” realizowanego w ramach Krajowego Planu Odbudowy i Zwiększenia Odporności – komponentu D „Efektywność, dostępność i jakość systemu ochrony zdrowia” muszą być zgodne z zasadą „nieczynienia poważnych szkód” (DNSH), w rozumieniu art. 17 rozporządzenia (UE) 2020/852 (rozporządzenie w sprawie taksonomii). Wykonawca zobowiązany jest do dostarczenia dokumentów potwierdzających spełnienie zasady DNSH oraz udzielania wyjaśnień w tym zakresie na wezwanie Zamawiającego.</w:t>
      </w:r>
    </w:p>
    <w:p w14:paraId="2A114FD7" w14:textId="06E71E35" w:rsidR="003B29ED" w:rsidRPr="00BE5673" w:rsidRDefault="003B29ED" w:rsidP="00CB59DC">
      <w:pPr>
        <w:pStyle w:val="Akapitzlist"/>
        <w:widowControl w:val="0"/>
        <w:tabs>
          <w:tab w:val="left" w:pos="0"/>
          <w:tab w:val="left" w:pos="142"/>
        </w:tabs>
        <w:suppressAutoHyphens/>
        <w:autoSpaceDE w:val="0"/>
        <w:autoSpaceDN w:val="0"/>
        <w:spacing w:before="7" w:line="360" w:lineRule="auto"/>
        <w:ind w:left="0" w:right="115"/>
        <w:rPr>
          <w:rFonts w:ascii="Verdana" w:eastAsia="Times New Roman" w:hAnsi="Verdana" w:cs="Tahoma"/>
          <w:iCs/>
          <w:sz w:val="24"/>
          <w:szCs w:val="24"/>
          <w:lang w:eastAsia="ar-SA"/>
        </w:rPr>
      </w:pPr>
      <w:r w:rsidRPr="00BE5673">
        <w:rPr>
          <w:rFonts w:ascii="Verdana" w:eastAsia="Times New Roman" w:hAnsi="Verdana" w:cs="Tahoma"/>
          <w:iCs/>
          <w:sz w:val="24"/>
          <w:szCs w:val="24"/>
          <w:lang w:eastAsia="ar-SA"/>
        </w:rPr>
        <w:t xml:space="preserve">Zamawiający informuje, iż dane kontrahentów i wykonawców zaangażowanych w realizację przedmiotu zamówienia mogą być wykorzystywanie i przetwarzane przez Ministerstwo Zdrowia w systemach Arachne i SKANER. System Arachne jest systemem teleinformatycznym, prowadzonym przez Komisję Europejską, który przez zastosowanie algorytmów przeliczeniowych kalkuluje ryzyko wystąpienia nieprawidłowości dotyczącej zapobiegania korupcji, nadużyć finansowych, konfliktu interesów i podwójnego finansowania. Aplikacja Skaner oznacza aplikację połączoną z CST2021 (systemu teleinformatycznego utworzonego i utrzymywanego przez ministra właściwego do spraw rozwoju regionalnego do obsługi w szczególności reform, inwestycji i przedsięwzięć KPO) oraz innymi źródłami </w:t>
      </w:r>
      <w:r w:rsidRPr="00BE5673">
        <w:rPr>
          <w:rFonts w:ascii="Verdana" w:eastAsia="Times New Roman" w:hAnsi="Verdana" w:cs="Tahoma"/>
          <w:iCs/>
          <w:sz w:val="24"/>
          <w:szCs w:val="24"/>
          <w:lang w:eastAsia="ar-SA"/>
        </w:rPr>
        <w:lastRenderedPageBreak/>
        <w:t xml:space="preserve">danych (m.in. KRS, </w:t>
      </w:r>
      <w:proofErr w:type="spellStart"/>
      <w:r w:rsidRPr="00BE5673">
        <w:rPr>
          <w:rFonts w:ascii="Verdana" w:eastAsia="Times New Roman" w:hAnsi="Verdana" w:cs="Tahoma"/>
          <w:iCs/>
          <w:sz w:val="24"/>
          <w:szCs w:val="24"/>
          <w:lang w:eastAsia="ar-SA"/>
        </w:rPr>
        <w:t>CEiDG</w:t>
      </w:r>
      <w:proofErr w:type="spellEnd"/>
      <w:r w:rsidRPr="00BE5673">
        <w:rPr>
          <w:rFonts w:ascii="Verdana" w:eastAsia="Times New Roman" w:hAnsi="Verdana" w:cs="Tahoma"/>
          <w:iCs/>
          <w:sz w:val="24"/>
          <w:szCs w:val="24"/>
          <w:lang w:eastAsia="ar-SA"/>
        </w:rPr>
        <w:t>, CRBR) umożliwiającą pobieranie z poszczególnych źródeł danych takich jak: dane identyfikacyjne, informacje o podmiotach i osobach powiązanych, listę beneficjentów rzeczywistych, kody PKD, informacje o realizowanych projektach, informacje o zamówieniach.</w:t>
      </w:r>
    </w:p>
    <w:p w14:paraId="7530B2E2" w14:textId="7098ECC4" w:rsidR="003B29ED" w:rsidRPr="00BE5673" w:rsidRDefault="003B29ED" w:rsidP="00CB59DC">
      <w:pPr>
        <w:pStyle w:val="Akapitzlist"/>
        <w:widowControl w:val="0"/>
        <w:tabs>
          <w:tab w:val="left" w:pos="0"/>
          <w:tab w:val="left" w:pos="142"/>
        </w:tabs>
        <w:suppressAutoHyphens/>
        <w:autoSpaceDE w:val="0"/>
        <w:autoSpaceDN w:val="0"/>
        <w:spacing w:before="7" w:after="0" w:line="360" w:lineRule="auto"/>
        <w:ind w:left="0" w:right="1"/>
        <w:rPr>
          <w:rFonts w:ascii="Verdana" w:eastAsia="Times New Roman" w:hAnsi="Verdana" w:cs="Tahoma"/>
          <w:iCs/>
          <w:sz w:val="24"/>
          <w:szCs w:val="24"/>
          <w:lang w:eastAsia="ar-SA"/>
        </w:rPr>
      </w:pPr>
      <w:r w:rsidRPr="00BE5673">
        <w:rPr>
          <w:rFonts w:ascii="Verdana" w:eastAsia="Times New Roman" w:hAnsi="Verdana" w:cs="Tahoma"/>
          <w:iCs/>
          <w:sz w:val="24"/>
          <w:szCs w:val="24"/>
          <w:lang w:eastAsia="ar-SA"/>
        </w:rPr>
        <w:t>Zgodnie z Ramową procedurą w zakresie udostępniania gromadzonych i przechowywanych danych dotyczących odbiorców końcowych, wykonawców i podwykonawców oraz ich beneficjentów rzeczywistych w celu umożliwienia KE, OLAF, ETO i EPPO (w stosowanych przypadkach) oraz innym właściwym organom krajowym identyfikację sygnałów ostrzegawczych i potencjalnych nadużyć do celów audytu i kontroli, w celu umożliwienia identyfikacji sygnałów ostrzegawczych i potencjalnych nadużyć do celów audytu i kontroli zapewnia się, że w ramach audytu, na wniosek lub żądanie instytucji audytującej udostępni instytucjom audytującym KPO (KE, OLAF, ETO) informacje z następujących kategorii, zgodnie z art. 22 ust. 2 lit. d i e rozporządzenia 2021/241:</w:t>
      </w:r>
    </w:p>
    <w:p w14:paraId="684B88C0" w14:textId="77777777" w:rsidR="003B29ED" w:rsidRPr="00BE5673" w:rsidRDefault="003B29ED" w:rsidP="00CB59DC">
      <w:pPr>
        <w:pStyle w:val="Akapitzlist"/>
        <w:widowControl w:val="0"/>
        <w:tabs>
          <w:tab w:val="left" w:pos="0"/>
          <w:tab w:val="left" w:pos="142"/>
        </w:tabs>
        <w:suppressAutoHyphens/>
        <w:autoSpaceDE w:val="0"/>
        <w:autoSpaceDN w:val="0"/>
        <w:spacing w:before="7" w:after="0" w:line="360" w:lineRule="auto"/>
        <w:ind w:left="0" w:right="115"/>
        <w:rPr>
          <w:rFonts w:ascii="Verdana" w:eastAsia="Times New Roman" w:hAnsi="Verdana" w:cs="Tahoma"/>
          <w:iCs/>
          <w:sz w:val="24"/>
          <w:szCs w:val="24"/>
          <w:lang w:eastAsia="ar-SA"/>
        </w:rPr>
      </w:pPr>
      <w:r w:rsidRPr="00BE5673">
        <w:rPr>
          <w:rFonts w:ascii="Verdana" w:eastAsia="Times New Roman" w:hAnsi="Verdana" w:cs="Tahoma"/>
          <w:iCs/>
          <w:sz w:val="24"/>
          <w:szCs w:val="24"/>
          <w:lang w:eastAsia="ar-SA"/>
        </w:rPr>
        <w:t>1) nazwa ostatecznego odbiorcy środków finansowych;</w:t>
      </w:r>
    </w:p>
    <w:p w14:paraId="34CA294F" w14:textId="77777777" w:rsidR="003B29ED" w:rsidRPr="00BE5673" w:rsidRDefault="003B29ED" w:rsidP="00CB59DC">
      <w:pPr>
        <w:pStyle w:val="Akapitzlist"/>
        <w:widowControl w:val="0"/>
        <w:tabs>
          <w:tab w:val="left" w:pos="0"/>
          <w:tab w:val="left" w:pos="142"/>
        </w:tabs>
        <w:suppressAutoHyphens/>
        <w:autoSpaceDE w:val="0"/>
        <w:autoSpaceDN w:val="0"/>
        <w:spacing w:before="7" w:after="0" w:line="360" w:lineRule="auto"/>
        <w:ind w:left="0" w:right="115"/>
        <w:rPr>
          <w:rFonts w:ascii="Verdana" w:eastAsia="Times New Roman" w:hAnsi="Verdana" w:cs="Tahoma"/>
          <w:iCs/>
          <w:sz w:val="24"/>
          <w:szCs w:val="24"/>
          <w:lang w:eastAsia="ar-SA"/>
        </w:rPr>
      </w:pPr>
      <w:r w:rsidRPr="00BE5673">
        <w:rPr>
          <w:rFonts w:ascii="Verdana" w:eastAsia="Times New Roman" w:hAnsi="Verdana" w:cs="Tahoma"/>
          <w:iCs/>
          <w:sz w:val="24"/>
          <w:szCs w:val="24"/>
          <w:lang w:eastAsia="ar-SA"/>
        </w:rPr>
        <w:t>2) nazwa wykonawcy i podwykonawcy, jeżeli ostateczny odbiorca środków finansowych jest instytucją zamawiającą zgodnie z prawem unijnym lub krajowym dotyczącym zamówień publicznych;</w:t>
      </w:r>
    </w:p>
    <w:p w14:paraId="4A9F8355" w14:textId="77777777" w:rsidR="003B29ED" w:rsidRPr="00BE5673" w:rsidRDefault="003B29ED" w:rsidP="00CB59DC">
      <w:pPr>
        <w:pStyle w:val="Akapitzlist"/>
        <w:widowControl w:val="0"/>
        <w:tabs>
          <w:tab w:val="left" w:pos="0"/>
          <w:tab w:val="left" w:pos="142"/>
        </w:tabs>
        <w:suppressAutoHyphens/>
        <w:autoSpaceDE w:val="0"/>
        <w:autoSpaceDN w:val="0"/>
        <w:spacing w:before="7" w:after="0" w:line="360" w:lineRule="auto"/>
        <w:ind w:left="0" w:right="115"/>
        <w:rPr>
          <w:rFonts w:ascii="Verdana" w:eastAsia="Times New Roman" w:hAnsi="Verdana" w:cs="Tahoma"/>
          <w:iCs/>
          <w:sz w:val="24"/>
          <w:szCs w:val="24"/>
          <w:lang w:eastAsia="ar-SA"/>
        </w:rPr>
      </w:pPr>
      <w:r w:rsidRPr="00BE5673">
        <w:rPr>
          <w:rFonts w:ascii="Verdana" w:eastAsia="Times New Roman" w:hAnsi="Verdana" w:cs="Tahoma"/>
          <w:iCs/>
          <w:sz w:val="24"/>
          <w:szCs w:val="24"/>
          <w:lang w:eastAsia="ar-SA"/>
        </w:rPr>
        <w:t>3) imiona, nazwiska i daty urodzenia beneficjentów rzeczywistych podmiotu będącego odbiorcą środków finansowych lub wykonawcą, zgodnie z definicją zawartą w art. 3 pkt 6 dyrektywy Parlamentu Europejskiego i Rady (UE) 2015/849 49;</w:t>
      </w:r>
    </w:p>
    <w:p w14:paraId="647E203B" w14:textId="1C3200A9" w:rsidR="003B29ED" w:rsidRPr="00BE5673" w:rsidRDefault="003B29ED" w:rsidP="00CB59DC">
      <w:pPr>
        <w:pStyle w:val="Akapitzlist"/>
        <w:widowControl w:val="0"/>
        <w:tabs>
          <w:tab w:val="left" w:pos="0"/>
          <w:tab w:val="left" w:pos="142"/>
        </w:tabs>
        <w:suppressAutoHyphens/>
        <w:autoSpaceDE w:val="0"/>
        <w:autoSpaceDN w:val="0"/>
        <w:spacing w:before="7" w:line="360" w:lineRule="auto"/>
        <w:ind w:left="0" w:right="115"/>
        <w:rPr>
          <w:rFonts w:ascii="Verdana" w:eastAsia="Times New Roman" w:hAnsi="Verdana" w:cs="Tahoma"/>
          <w:iCs/>
          <w:sz w:val="24"/>
          <w:szCs w:val="24"/>
          <w:lang w:eastAsia="ar-SA"/>
        </w:rPr>
      </w:pPr>
      <w:r w:rsidRPr="00BE5673">
        <w:rPr>
          <w:rFonts w:ascii="Verdana" w:eastAsia="Times New Roman" w:hAnsi="Verdana" w:cs="Tahoma"/>
          <w:iCs/>
          <w:sz w:val="24"/>
          <w:szCs w:val="24"/>
          <w:lang w:eastAsia="ar-SA"/>
        </w:rPr>
        <w:t>4) wykaz działań służących realizacji reform i projektów inwestycyjnych w ramach planu odbudowy i zwiększania odporności wraz z łączną kwotą finansowania publicznego tych działań, ze wskazaniem kwoty środków finansowych</w:t>
      </w:r>
      <w:r w:rsidR="005376DE">
        <w:rPr>
          <w:rFonts w:ascii="Verdana" w:eastAsia="Times New Roman" w:hAnsi="Verdana" w:cs="Tahoma"/>
          <w:iCs/>
          <w:sz w:val="24"/>
          <w:szCs w:val="24"/>
          <w:lang w:eastAsia="ar-SA"/>
        </w:rPr>
        <w:t xml:space="preserve"> </w:t>
      </w:r>
      <w:r w:rsidRPr="00BE5673">
        <w:rPr>
          <w:rFonts w:ascii="Verdana" w:eastAsia="Times New Roman" w:hAnsi="Verdana" w:cs="Tahoma"/>
          <w:iCs/>
          <w:sz w:val="24"/>
          <w:szCs w:val="24"/>
          <w:lang w:eastAsia="ar-SA"/>
        </w:rPr>
        <w:t>wydatkowanych w ramach Instrumentu i innych funduszy unijnych.</w:t>
      </w:r>
    </w:p>
    <w:p w14:paraId="648FD93A" w14:textId="2DD34044" w:rsidR="000770A9" w:rsidRPr="00BE5673" w:rsidRDefault="003B29ED" w:rsidP="00CB59DC">
      <w:pPr>
        <w:pStyle w:val="Akapitzlist"/>
        <w:spacing w:after="0" w:line="360" w:lineRule="auto"/>
        <w:ind w:left="0"/>
        <w:rPr>
          <w:rFonts w:ascii="Verdana" w:eastAsia="Times New Roman" w:hAnsi="Verdana" w:cs="Tahoma"/>
          <w:iCs/>
          <w:sz w:val="24"/>
          <w:szCs w:val="24"/>
          <w:lang w:eastAsia="ar-SA"/>
        </w:rPr>
      </w:pPr>
      <w:r w:rsidRPr="00BE5673">
        <w:rPr>
          <w:rFonts w:ascii="Verdana" w:eastAsia="Times New Roman" w:hAnsi="Verdana" w:cs="Tahoma"/>
          <w:iCs/>
          <w:sz w:val="24"/>
          <w:szCs w:val="24"/>
          <w:lang w:eastAsia="ar-SA"/>
        </w:rPr>
        <w:t xml:space="preserve">Zamawiający informuje, że w przypadku wyboru oferty Wykonawcy będącego podmiotem zagranicznym, Wykonawca ten będzie zobowiązany – przed zawarciem umowy – do przekazania Zamawiającemu informacji o swoich beneficjentach rzeczywistych, zgodnie z definicją zawartą w art. 2 pkt 2 ustawy </w:t>
      </w:r>
      <w:r w:rsidRPr="00BE5673">
        <w:rPr>
          <w:rFonts w:ascii="Verdana" w:eastAsia="Times New Roman" w:hAnsi="Verdana" w:cs="Tahoma"/>
          <w:iCs/>
          <w:sz w:val="24"/>
          <w:szCs w:val="24"/>
          <w:lang w:eastAsia="ar-SA"/>
        </w:rPr>
        <w:lastRenderedPageBreak/>
        <w:t>z dnia 1 marca 2018 r. o przeciwdziałaniu praniu pieniędzy oraz finansowaniu terroryzmu (Dz.U. z 2023 r. poz. 1124 ze zm.). Informacje te powinny zawierać co najmniej: imię i nazwisko beneficjenta rzeczywistego, obywatelstwo, państwo zamieszkania, podstawę prawną uznania danej osoby za beneficjenta rzeczywistego. Wykonawca zobowiązany jest również do niezwłocznego informowania Zamawiającego o każdej zmianie w zakresie wskazanych informacji przez cały okres obowiązywania umowy.</w:t>
      </w:r>
    </w:p>
    <w:p w14:paraId="24E62F6A" w14:textId="77777777" w:rsidR="00767C3A" w:rsidRPr="00BE5673" w:rsidRDefault="00767C3A" w:rsidP="00CB59DC">
      <w:pPr>
        <w:pStyle w:val="Akapitzlist"/>
        <w:spacing w:after="0" w:line="360" w:lineRule="auto"/>
        <w:ind w:left="0"/>
        <w:rPr>
          <w:rFonts w:ascii="Verdana" w:eastAsia="Times New Roman" w:hAnsi="Verdana" w:cs="Times New Roman"/>
          <w:sz w:val="24"/>
          <w:szCs w:val="24"/>
          <w:lang w:eastAsia="pl-PL"/>
        </w:rPr>
      </w:pPr>
    </w:p>
    <w:p w14:paraId="6547CE3E" w14:textId="5488E4BB" w:rsidR="00971C60" w:rsidRPr="00BE5673" w:rsidRDefault="00390504" w:rsidP="00CB59DC">
      <w:pPr>
        <w:numPr>
          <w:ilvl w:val="0"/>
          <w:numId w:val="2"/>
        </w:numPr>
        <w:spacing w:after="0" w:line="360" w:lineRule="auto"/>
        <w:ind w:left="0" w:firstLine="0"/>
        <w:rPr>
          <w:rFonts w:ascii="Verdana" w:eastAsia="Times New Roman" w:hAnsi="Verdana" w:cs="Times New Roman"/>
          <w:b/>
          <w:sz w:val="24"/>
          <w:szCs w:val="24"/>
          <w:lang w:eastAsia="pl-PL"/>
        </w:rPr>
      </w:pPr>
      <w:r w:rsidRPr="00BE5673">
        <w:rPr>
          <w:rFonts w:ascii="Verdana" w:eastAsia="Times New Roman" w:hAnsi="Verdana" w:cs="Times New Roman"/>
          <w:b/>
          <w:sz w:val="24"/>
          <w:szCs w:val="24"/>
          <w:lang w:eastAsia="pl-PL"/>
        </w:rPr>
        <w:t>TERMIN WYKONANIA PRZEDMIOTU ZAMÓWIENIA</w:t>
      </w:r>
    </w:p>
    <w:p w14:paraId="666561DE" w14:textId="48B4397F" w:rsidR="00F25246" w:rsidRPr="00BE5673" w:rsidRDefault="00F25246" w:rsidP="00CB59DC">
      <w:pPr>
        <w:suppressAutoHyphens/>
        <w:spacing w:after="0" w:line="360" w:lineRule="auto"/>
        <w:rPr>
          <w:rFonts w:ascii="Verdana" w:eastAsia="Times New Roman" w:hAnsi="Verdana" w:cs="Tahoma"/>
          <w:b/>
          <w:bCs/>
          <w:color w:val="000000"/>
          <w:sz w:val="24"/>
          <w:szCs w:val="24"/>
          <w:lang w:eastAsia="ar-SA"/>
        </w:rPr>
      </w:pPr>
      <w:r w:rsidRPr="00BE5673">
        <w:rPr>
          <w:rFonts w:ascii="Verdana" w:eastAsia="Times New Roman" w:hAnsi="Verdana" w:cs="Tahoma"/>
          <w:bCs/>
          <w:color w:val="000000"/>
          <w:sz w:val="24"/>
          <w:szCs w:val="24"/>
          <w:lang w:eastAsia="ar-SA"/>
        </w:rPr>
        <w:t>1. Termin realizacji przedmiotu zamówienia – do</w:t>
      </w:r>
      <w:r w:rsidRPr="00BE5673">
        <w:rPr>
          <w:rFonts w:ascii="Verdana" w:eastAsia="Times New Roman" w:hAnsi="Verdana" w:cs="Tahoma"/>
          <w:b/>
          <w:bCs/>
          <w:color w:val="000000"/>
          <w:sz w:val="24"/>
          <w:szCs w:val="24"/>
          <w:lang w:eastAsia="ar-SA"/>
        </w:rPr>
        <w:t xml:space="preserve"> </w:t>
      </w:r>
      <w:r w:rsidR="00015B05">
        <w:rPr>
          <w:rFonts w:ascii="Verdana" w:eastAsia="Times New Roman" w:hAnsi="Verdana" w:cs="Tahoma"/>
          <w:b/>
          <w:bCs/>
          <w:color w:val="000000"/>
          <w:sz w:val="24"/>
          <w:szCs w:val="24"/>
          <w:lang w:eastAsia="ar-SA"/>
        </w:rPr>
        <w:t>3</w:t>
      </w:r>
      <w:r w:rsidRPr="00BE5673">
        <w:rPr>
          <w:rFonts w:ascii="Verdana" w:eastAsia="Times New Roman" w:hAnsi="Verdana" w:cs="Tahoma"/>
          <w:b/>
          <w:bCs/>
          <w:sz w:val="24"/>
          <w:szCs w:val="24"/>
          <w:lang w:eastAsia="ar-SA"/>
        </w:rPr>
        <w:t xml:space="preserve">0 </w:t>
      </w:r>
      <w:r w:rsidRPr="00BE5673">
        <w:rPr>
          <w:rFonts w:ascii="Verdana" w:eastAsia="Times New Roman" w:hAnsi="Verdana" w:cs="Tahoma"/>
          <w:b/>
          <w:bCs/>
          <w:color w:val="000000"/>
          <w:sz w:val="24"/>
          <w:szCs w:val="24"/>
          <w:lang w:eastAsia="ar-SA"/>
        </w:rPr>
        <w:t xml:space="preserve">dni </w:t>
      </w:r>
      <w:r w:rsidR="00B22961">
        <w:rPr>
          <w:rFonts w:ascii="Verdana" w:eastAsia="Times New Roman" w:hAnsi="Verdana" w:cs="Tahoma"/>
          <w:b/>
          <w:bCs/>
          <w:color w:val="000000"/>
          <w:sz w:val="24"/>
          <w:szCs w:val="24"/>
          <w:lang w:eastAsia="ar-SA"/>
        </w:rPr>
        <w:t>od dnia podpisania umowy</w:t>
      </w:r>
      <w:r w:rsidRPr="00BE5673">
        <w:rPr>
          <w:rFonts w:ascii="Verdana" w:eastAsia="Times New Roman" w:hAnsi="Verdana" w:cs="Tahoma"/>
          <w:b/>
          <w:bCs/>
          <w:color w:val="000000"/>
          <w:sz w:val="24"/>
          <w:szCs w:val="24"/>
          <w:lang w:eastAsia="ar-SA"/>
        </w:rPr>
        <w:t xml:space="preserve">. </w:t>
      </w:r>
    </w:p>
    <w:p w14:paraId="34999453" w14:textId="2DB5B845" w:rsidR="000770A9" w:rsidRPr="00BE5673" w:rsidRDefault="00F25246" w:rsidP="00CB59DC">
      <w:pPr>
        <w:spacing w:after="0" w:line="360" w:lineRule="auto"/>
        <w:rPr>
          <w:rFonts w:ascii="Verdana" w:eastAsia="Times New Roman" w:hAnsi="Verdana" w:cs="Tahoma"/>
          <w:bCs/>
          <w:color w:val="000000"/>
          <w:sz w:val="24"/>
          <w:szCs w:val="24"/>
          <w:lang w:eastAsia="ar-SA"/>
        </w:rPr>
      </w:pPr>
      <w:r w:rsidRPr="00BE5673">
        <w:rPr>
          <w:rFonts w:ascii="Verdana" w:eastAsia="Times New Roman" w:hAnsi="Verdana" w:cs="Tahoma"/>
          <w:bCs/>
          <w:color w:val="000000"/>
          <w:sz w:val="24"/>
          <w:szCs w:val="24"/>
          <w:lang w:eastAsia="ar-SA"/>
        </w:rPr>
        <w:t>2. Sposób realizacji przedmiotu zamówienia – zgodnie z niniejszym Zapytaniem ofertowym wraz z załącznikami</w:t>
      </w:r>
    </w:p>
    <w:p w14:paraId="2F6B02D6" w14:textId="77777777" w:rsidR="00767C3A" w:rsidRPr="00BE5673" w:rsidRDefault="00767C3A" w:rsidP="00CB59DC">
      <w:pPr>
        <w:spacing w:after="0" w:line="360" w:lineRule="auto"/>
        <w:rPr>
          <w:rFonts w:ascii="Verdana" w:eastAsia="Times New Roman" w:hAnsi="Verdana" w:cs="Times New Roman"/>
          <w:bCs/>
          <w:sz w:val="24"/>
          <w:szCs w:val="24"/>
          <w:lang w:eastAsia="pl-PL"/>
        </w:rPr>
      </w:pPr>
    </w:p>
    <w:p w14:paraId="36828DCF" w14:textId="579EF279" w:rsidR="00971C60" w:rsidRPr="00BE5673" w:rsidRDefault="00390504" w:rsidP="00CB59DC">
      <w:pPr>
        <w:numPr>
          <w:ilvl w:val="0"/>
          <w:numId w:val="2"/>
        </w:numPr>
        <w:spacing w:after="0" w:line="360" w:lineRule="auto"/>
        <w:ind w:left="0" w:firstLine="0"/>
        <w:rPr>
          <w:rFonts w:ascii="Verdana" w:eastAsia="Times New Roman" w:hAnsi="Verdana" w:cs="Times New Roman"/>
          <w:iCs/>
          <w:sz w:val="24"/>
          <w:szCs w:val="24"/>
          <w:lang w:eastAsia="pl-PL"/>
        </w:rPr>
      </w:pPr>
      <w:r w:rsidRPr="00BE5673">
        <w:rPr>
          <w:rFonts w:ascii="Verdana" w:eastAsia="Times New Roman" w:hAnsi="Verdana" w:cs="Times New Roman"/>
          <w:b/>
          <w:sz w:val="24"/>
          <w:szCs w:val="24"/>
          <w:lang w:eastAsia="pl-PL"/>
        </w:rPr>
        <w:t xml:space="preserve">WARUNKI UDZIAŁU OFERENTA W ZAPYTANIU OFERTOWYM </w:t>
      </w:r>
    </w:p>
    <w:p w14:paraId="1DD4CFB8" w14:textId="77777777" w:rsidR="00F25246" w:rsidRPr="00BE5673" w:rsidRDefault="00F25246" w:rsidP="00CB59DC">
      <w:pPr>
        <w:widowControl w:val="0"/>
        <w:tabs>
          <w:tab w:val="left" w:pos="567"/>
          <w:tab w:val="left" w:pos="1418"/>
          <w:tab w:val="left" w:pos="1701"/>
        </w:tabs>
        <w:suppressAutoHyphens/>
        <w:autoSpaceDE w:val="0"/>
        <w:autoSpaceDN w:val="0"/>
        <w:spacing w:after="0" w:line="360" w:lineRule="auto"/>
        <w:ind w:right="118" w:hanging="50"/>
        <w:rPr>
          <w:rFonts w:ascii="Verdana" w:eastAsia="Times New Roman" w:hAnsi="Verdana" w:cs="Tahoma"/>
          <w:sz w:val="24"/>
          <w:szCs w:val="24"/>
          <w:lang w:eastAsia="ar-SA"/>
        </w:rPr>
      </w:pPr>
      <w:r w:rsidRPr="00BE5673">
        <w:rPr>
          <w:rFonts w:ascii="Verdana" w:eastAsia="Times New Roman" w:hAnsi="Verdana" w:cs="Tahoma"/>
          <w:sz w:val="24"/>
          <w:szCs w:val="24"/>
          <w:lang w:eastAsia="ar-SA"/>
        </w:rPr>
        <w:t>O udzielenie zamówienia może ubiegać się Wykonawca, który spełnia następujące warunki:</w:t>
      </w:r>
    </w:p>
    <w:p w14:paraId="08319559" w14:textId="77FD28AE" w:rsidR="00F25246" w:rsidRPr="00BE5673" w:rsidRDefault="00F25246" w:rsidP="00CB59DC">
      <w:pPr>
        <w:widowControl w:val="0"/>
        <w:numPr>
          <w:ilvl w:val="0"/>
          <w:numId w:val="8"/>
        </w:numPr>
        <w:tabs>
          <w:tab w:val="left" w:pos="284"/>
          <w:tab w:val="left" w:pos="567"/>
          <w:tab w:val="left" w:pos="1418"/>
          <w:tab w:val="left" w:pos="1701"/>
        </w:tabs>
        <w:suppressAutoHyphens/>
        <w:autoSpaceDE w:val="0"/>
        <w:autoSpaceDN w:val="0"/>
        <w:spacing w:line="360" w:lineRule="auto"/>
        <w:ind w:left="0" w:right="-567" w:hanging="50"/>
        <w:rPr>
          <w:rFonts w:ascii="Verdana" w:eastAsia="Times New Roman" w:hAnsi="Verdana" w:cs="Tahoma"/>
          <w:sz w:val="24"/>
          <w:szCs w:val="24"/>
          <w:lang w:eastAsia="ar-SA"/>
        </w:rPr>
      </w:pPr>
      <w:r w:rsidRPr="00BE5673">
        <w:rPr>
          <w:rFonts w:ascii="Verdana" w:eastAsia="Times New Roman" w:hAnsi="Verdana" w:cs="Tahoma"/>
          <w:sz w:val="24"/>
          <w:szCs w:val="24"/>
          <w:lang w:eastAsia="ar-SA"/>
        </w:rPr>
        <w:t xml:space="preserve">Nie podlega wykluczeniu w okolicznościach, o których mowa w art. 108 ust. 1 </w:t>
      </w:r>
      <w:proofErr w:type="spellStart"/>
      <w:r w:rsidRPr="00BE5673">
        <w:rPr>
          <w:rFonts w:ascii="Verdana" w:eastAsia="Times New Roman" w:hAnsi="Verdana" w:cs="Tahoma"/>
          <w:sz w:val="24"/>
          <w:szCs w:val="24"/>
          <w:lang w:eastAsia="ar-SA"/>
        </w:rPr>
        <w:t>Pzp</w:t>
      </w:r>
      <w:proofErr w:type="spellEnd"/>
      <w:r w:rsidRPr="00BE5673">
        <w:rPr>
          <w:rFonts w:ascii="Verdana" w:eastAsia="Times New Roman" w:hAnsi="Verdana" w:cs="Tahoma"/>
          <w:sz w:val="24"/>
          <w:szCs w:val="24"/>
          <w:lang w:eastAsia="ar-SA"/>
        </w:rPr>
        <w:t xml:space="preserve">. </w:t>
      </w:r>
    </w:p>
    <w:p w14:paraId="713B2017" w14:textId="77777777" w:rsidR="00F25246" w:rsidRPr="00BE5673" w:rsidRDefault="00F25246" w:rsidP="00CB59DC">
      <w:pPr>
        <w:widowControl w:val="0"/>
        <w:numPr>
          <w:ilvl w:val="0"/>
          <w:numId w:val="8"/>
        </w:numPr>
        <w:tabs>
          <w:tab w:val="left" w:pos="284"/>
          <w:tab w:val="left" w:pos="567"/>
          <w:tab w:val="left" w:pos="1418"/>
          <w:tab w:val="left" w:pos="1701"/>
        </w:tabs>
        <w:suppressAutoHyphens/>
        <w:autoSpaceDE w:val="0"/>
        <w:autoSpaceDN w:val="0"/>
        <w:spacing w:after="0" w:line="360" w:lineRule="auto"/>
        <w:ind w:left="0" w:right="118" w:hanging="50"/>
        <w:rPr>
          <w:rFonts w:ascii="Verdana" w:eastAsia="Times New Roman" w:hAnsi="Verdana" w:cs="Tahoma"/>
          <w:sz w:val="24"/>
          <w:szCs w:val="24"/>
          <w:lang w:eastAsia="ar-SA"/>
        </w:rPr>
      </w:pPr>
      <w:r w:rsidRPr="00BE5673">
        <w:rPr>
          <w:rFonts w:ascii="Verdana" w:eastAsia="Times New Roman" w:hAnsi="Verdana" w:cs="Tahoma"/>
          <w:sz w:val="24"/>
          <w:szCs w:val="24"/>
          <w:lang w:eastAsia="ar-SA"/>
        </w:rPr>
        <w:t xml:space="preserve">Spełnia warunki udziału w postępowaniu, tj.: </w:t>
      </w:r>
    </w:p>
    <w:p w14:paraId="044B0B5E" w14:textId="77777777" w:rsidR="00F25246" w:rsidRPr="00BE5673" w:rsidRDefault="00F25246" w:rsidP="00CB59DC">
      <w:pPr>
        <w:widowControl w:val="0"/>
        <w:numPr>
          <w:ilvl w:val="1"/>
          <w:numId w:val="8"/>
        </w:numPr>
        <w:tabs>
          <w:tab w:val="left" w:pos="426"/>
          <w:tab w:val="left" w:pos="567"/>
          <w:tab w:val="left" w:pos="1418"/>
          <w:tab w:val="left" w:pos="1701"/>
        </w:tabs>
        <w:suppressAutoHyphens/>
        <w:autoSpaceDE w:val="0"/>
        <w:autoSpaceDN w:val="0"/>
        <w:spacing w:after="0" w:line="360" w:lineRule="auto"/>
        <w:ind w:left="0" w:right="118" w:hanging="50"/>
        <w:rPr>
          <w:rFonts w:ascii="Verdana" w:eastAsia="Times New Roman" w:hAnsi="Verdana" w:cs="Tahoma"/>
          <w:sz w:val="24"/>
          <w:szCs w:val="24"/>
          <w:lang w:eastAsia="ar-SA"/>
        </w:rPr>
      </w:pPr>
      <w:r w:rsidRPr="00BE5673">
        <w:rPr>
          <w:rFonts w:ascii="Verdana" w:eastAsia="Times New Roman" w:hAnsi="Verdana" w:cs="Tahoma"/>
          <w:sz w:val="24"/>
          <w:szCs w:val="24"/>
          <w:lang w:eastAsia="ar-SA"/>
        </w:rPr>
        <w:t xml:space="preserve">posiada niezbędną wiedzę i doświadczenie do prawidłowego wykonania przedmiotu zamówienia - Zamawiający nie wyznacza szczegółowego warunku w tym zakresie, ale uzna ww. warunek za spełniony, jeśli Wykonawca oświadczy w Formularzu oferty, iż posiada niezbędną wiedzę i doświadczenie do prawidłowego wykonania przedmiotu zamówienia. </w:t>
      </w:r>
    </w:p>
    <w:p w14:paraId="4DFFD61C" w14:textId="77777777" w:rsidR="00F25246" w:rsidRPr="00BE5673" w:rsidRDefault="00F25246" w:rsidP="00CB59DC">
      <w:pPr>
        <w:widowControl w:val="0"/>
        <w:numPr>
          <w:ilvl w:val="1"/>
          <w:numId w:val="8"/>
        </w:numPr>
        <w:tabs>
          <w:tab w:val="left" w:pos="426"/>
          <w:tab w:val="left" w:pos="567"/>
          <w:tab w:val="left" w:pos="1418"/>
          <w:tab w:val="left" w:pos="1701"/>
        </w:tabs>
        <w:suppressAutoHyphens/>
        <w:autoSpaceDE w:val="0"/>
        <w:autoSpaceDN w:val="0"/>
        <w:spacing w:after="0" w:line="360" w:lineRule="auto"/>
        <w:ind w:left="0" w:right="118" w:hanging="50"/>
        <w:rPr>
          <w:rFonts w:ascii="Verdana" w:eastAsia="Times New Roman" w:hAnsi="Verdana" w:cs="Tahoma"/>
          <w:sz w:val="24"/>
          <w:szCs w:val="24"/>
          <w:lang w:eastAsia="ar-SA"/>
        </w:rPr>
      </w:pPr>
      <w:r w:rsidRPr="00BE5673">
        <w:rPr>
          <w:rFonts w:ascii="Verdana" w:eastAsia="Times New Roman" w:hAnsi="Verdana" w:cs="Tahoma"/>
          <w:sz w:val="24"/>
          <w:szCs w:val="24"/>
          <w:lang w:eastAsia="ar-SA"/>
        </w:rPr>
        <w:t>znajduje się w sytuacji ekonomicznej lub finansowej zapewniającej wykonanie zamówienia – Zamawiający nie wyznacza szczegółowego warunku w tym zakresie, ale uzna ww. warunek za spełniony, jeśli Wykonawca oświadczy w Formularzu oferty, iż znajduje się w sytuacji ekonomicznej lub finansowej zapewniającej wykonanie zamówienia,</w:t>
      </w:r>
    </w:p>
    <w:p w14:paraId="6AC5DC84" w14:textId="77777777" w:rsidR="00F25246" w:rsidRPr="00BE5673" w:rsidRDefault="00F25246" w:rsidP="00CB59DC">
      <w:pPr>
        <w:widowControl w:val="0"/>
        <w:numPr>
          <w:ilvl w:val="0"/>
          <w:numId w:val="8"/>
        </w:numPr>
        <w:tabs>
          <w:tab w:val="left" w:pos="426"/>
          <w:tab w:val="left" w:pos="567"/>
          <w:tab w:val="left" w:pos="1418"/>
          <w:tab w:val="left" w:pos="1701"/>
        </w:tabs>
        <w:suppressAutoHyphens/>
        <w:autoSpaceDE w:val="0"/>
        <w:autoSpaceDN w:val="0"/>
        <w:spacing w:after="0" w:line="360" w:lineRule="auto"/>
        <w:ind w:left="0" w:right="118" w:hanging="50"/>
        <w:rPr>
          <w:rFonts w:ascii="Verdana" w:eastAsia="Times New Roman" w:hAnsi="Verdana" w:cs="Tahoma"/>
          <w:sz w:val="24"/>
          <w:szCs w:val="24"/>
          <w:lang w:eastAsia="ar-SA"/>
        </w:rPr>
      </w:pPr>
      <w:r w:rsidRPr="00BE5673">
        <w:rPr>
          <w:rFonts w:ascii="Verdana" w:eastAsia="Times New Roman" w:hAnsi="Verdana" w:cs="Tahoma"/>
          <w:sz w:val="24"/>
          <w:szCs w:val="24"/>
          <w:lang w:eastAsia="ar-SA"/>
        </w:rPr>
        <w:t xml:space="preserve">Nie jest związany/a z Zamawiającym osobowo i kapitałowo. Przez </w:t>
      </w:r>
      <w:r w:rsidRPr="00BE5673">
        <w:rPr>
          <w:rFonts w:ascii="Verdana" w:eastAsia="Times New Roman" w:hAnsi="Verdana" w:cs="Tahoma"/>
          <w:sz w:val="24"/>
          <w:szCs w:val="24"/>
          <w:lang w:eastAsia="ar-SA"/>
        </w:rPr>
        <w:lastRenderedPageBreak/>
        <w:t>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 polegające w szczególności na:</w:t>
      </w:r>
    </w:p>
    <w:p w14:paraId="43A9A6D1" w14:textId="680C2A3C" w:rsidR="00F25246" w:rsidRPr="00BE5673" w:rsidRDefault="00F25246" w:rsidP="00CB59DC">
      <w:pPr>
        <w:widowControl w:val="0"/>
        <w:tabs>
          <w:tab w:val="left" w:pos="426"/>
          <w:tab w:val="left" w:pos="567"/>
          <w:tab w:val="left" w:pos="1418"/>
          <w:tab w:val="left" w:pos="1701"/>
        </w:tabs>
        <w:suppressAutoHyphens/>
        <w:autoSpaceDE w:val="0"/>
        <w:autoSpaceDN w:val="0"/>
        <w:spacing w:after="0" w:line="360" w:lineRule="auto"/>
        <w:ind w:right="118"/>
        <w:rPr>
          <w:rFonts w:ascii="Verdana" w:eastAsia="Times New Roman" w:hAnsi="Verdana" w:cs="Tahoma"/>
          <w:sz w:val="24"/>
          <w:szCs w:val="24"/>
          <w:lang w:eastAsia="ar-SA"/>
        </w:rPr>
      </w:pPr>
      <w:r w:rsidRPr="00BE5673">
        <w:rPr>
          <w:rFonts w:ascii="Verdana" w:eastAsia="Times New Roman" w:hAnsi="Verdana" w:cs="Tahoma"/>
          <w:sz w:val="24"/>
          <w:szCs w:val="24"/>
          <w:lang w:eastAsia="ar-SA"/>
        </w:rPr>
        <w:t>a) 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5E718B4C" w14:textId="78C7AA6D" w:rsidR="00F25246" w:rsidRPr="00BE5673" w:rsidRDefault="00F25246" w:rsidP="00CB59DC">
      <w:pPr>
        <w:widowControl w:val="0"/>
        <w:tabs>
          <w:tab w:val="left" w:pos="426"/>
          <w:tab w:val="left" w:pos="567"/>
          <w:tab w:val="left" w:pos="1418"/>
          <w:tab w:val="left" w:pos="1701"/>
        </w:tabs>
        <w:suppressAutoHyphens/>
        <w:autoSpaceDE w:val="0"/>
        <w:autoSpaceDN w:val="0"/>
        <w:spacing w:after="0" w:line="360" w:lineRule="auto"/>
        <w:ind w:right="118"/>
        <w:rPr>
          <w:rFonts w:ascii="Verdana" w:eastAsia="Times New Roman" w:hAnsi="Verdana" w:cs="Tahoma"/>
          <w:sz w:val="24"/>
          <w:szCs w:val="24"/>
          <w:lang w:eastAsia="ar-SA"/>
        </w:rPr>
      </w:pPr>
      <w:r w:rsidRPr="00BE5673">
        <w:rPr>
          <w:rFonts w:ascii="Verdana" w:eastAsia="Times New Roman" w:hAnsi="Verdana" w:cs="Tahoma"/>
          <w:sz w:val="24"/>
          <w:szCs w:val="24"/>
          <w:lang w:eastAsia="ar-SA"/>
        </w:rPr>
        <w:t>b)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44F9C79D" w14:textId="77777777" w:rsidR="00F25246" w:rsidRPr="00BE5673" w:rsidRDefault="00F25246" w:rsidP="00CB59DC">
      <w:pPr>
        <w:widowControl w:val="0"/>
        <w:tabs>
          <w:tab w:val="left" w:pos="426"/>
          <w:tab w:val="left" w:pos="567"/>
          <w:tab w:val="left" w:pos="1418"/>
          <w:tab w:val="left" w:pos="1701"/>
        </w:tabs>
        <w:suppressAutoHyphens/>
        <w:autoSpaceDE w:val="0"/>
        <w:autoSpaceDN w:val="0"/>
        <w:spacing w:after="0" w:line="360" w:lineRule="auto"/>
        <w:ind w:right="118"/>
        <w:rPr>
          <w:rFonts w:ascii="Verdana" w:eastAsia="Times New Roman" w:hAnsi="Verdana" w:cs="Tahoma"/>
          <w:sz w:val="24"/>
          <w:szCs w:val="24"/>
          <w:lang w:eastAsia="ar-SA"/>
        </w:rPr>
      </w:pPr>
      <w:r w:rsidRPr="00BE5673">
        <w:rPr>
          <w:rFonts w:ascii="Verdana" w:eastAsia="Times New Roman" w:hAnsi="Verdana" w:cs="Tahoma"/>
          <w:sz w:val="24"/>
          <w:szCs w:val="24"/>
          <w:lang w:eastAsia="ar-SA"/>
        </w:rPr>
        <w:t>c) pozostawaniu z wykonawcą w takim stosunku prawnym lub faktycznym, że istnieje uzasadniona wątpliwość co do ich bezstronności lub niezależności w związku z postępowaniem o udzielenie zamówienia.</w:t>
      </w:r>
    </w:p>
    <w:p w14:paraId="3D6BA62E" w14:textId="77777777" w:rsidR="00F25246" w:rsidRPr="00BE5673" w:rsidRDefault="00F25246" w:rsidP="00CB59DC">
      <w:pPr>
        <w:widowControl w:val="0"/>
        <w:numPr>
          <w:ilvl w:val="0"/>
          <w:numId w:val="8"/>
        </w:numPr>
        <w:tabs>
          <w:tab w:val="left" w:pos="426"/>
          <w:tab w:val="left" w:pos="567"/>
          <w:tab w:val="left" w:pos="1418"/>
          <w:tab w:val="left" w:pos="1701"/>
        </w:tabs>
        <w:suppressAutoHyphens/>
        <w:autoSpaceDE w:val="0"/>
        <w:autoSpaceDN w:val="0"/>
        <w:spacing w:after="0" w:line="360" w:lineRule="auto"/>
        <w:ind w:left="0" w:right="118" w:hanging="50"/>
        <w:rPr>
          <w:rFonts w:ascii="Verdana" w:eastAsia="Times New Roman" w:hAnsi="Verdana" w:cs="Tahoma"/>
          <w:sz w:val="24"/>
          <w:szCs w:val="24"/>
          <w:lang w:eastAsia="ar-SA"/>
        </w:rPr>
      </w:pPr>
      <w:r w:rsidRPr="00BE5673">
        <w:rPr>
          <w:rFonts w:ascii="Verdana" w:eastAsia="Times New Roman" w:hAnsi="Verdana" w:cs="Tahoma"/>
          <w:sz w:val="24"/>
          <w:szCs w:val="24"/>
          <w:lang w:eastAsia="ar-SA"/>
        </w:rPr>
        <w:t xml:space="preserve">Zapewni minimalny wymagany </w:t>
      </w:r>
      <w:r w:rsidRPr="00BE5673">
        <w:rPr>
          <w:rFonts w:ascii="Verdana" w:eastAsia="Times New Roman" w:hAnsi="Verdana" w:cs="Tahoma"/>
          <w:b/>
          <w:sz w:val="24"/>
          <w:szCs w:val="24"/>
          <w:lang w:eastAsia="ar-SA"/>
        </w:rPr>
        <w:t>24</w:t>
      </w:r>
      <w:r w:rsidRPr="00BE5673">
        <w:rPr>
          <w:rFonts w:ascii="Verdana" w:eastAsia="Times New Roman" w:hAnsi="Verdana" w:cs="Tahoma"/>
          <w:sz w:val="24"/>
          <w:szCs w:val="24"/>
          <w:lang w:eastAsia="ar-SA"/>
        </w:rPr>
        <w:t xml:space="preserve"> </w:t>
      </w:r>
      <w:r w:rsidRPr="00BE5673">
        <w:rPr>
          <w:rFonts w:ascii="Verdana" w:eastAsia="Times New Roman" w:hAnsi="Verdana" w:cs="Tahoma"/>
          <w:b/>
          <w:bCs/>
          <w:sz w:val="24"/>
          <w:szCs w:val="24"/>
          <w:lang w:eastAsia="ar-SA"/>
        </w:rPr>
        <w:t>miesięczny</w:t>
      </w:r>
      <w:r w:rsidRPr="00BE5673">
        <w:rPr>
          <w:rFonts w:ascii="Verdana" w:eastAsia="Times New Roman" w:hAnsi="Verdana" w:cs="Tahoma"/>
          <w:sz w:val="24"/>
          <w:szCs w:val="24"/>
          <w:lang w:eastAsia="ar-SA"/>
        </w:rPr>
        <w:t xml:space="preserve"> okres gwarancji.</w:t>
      </w:r>
    </w:p>
    <w:p w14:paraId="65D30BE0" w14:textId="0C3CD256" w:rsidR="00F25246" w:rsidRPr="00BE5673" w:rsidRDefault="00F25246" w:rsidP="00CB59DC">
      <w:pPr>
        <w:widowControl w:val="0"/>
        <w:numPr>
          <w:ilvl w:val="0"/>
          <w:numId w:val="8"/>
        </w:numPr>
        <w:tabs>
          <w:tab w:val="left" w:pos="426"/>
          <w:tab w:val="left" w:pos="567"/>
          <w:tab w:val="left" w:pos="1418"/>
          <w:tab w:val="left" w:pos="1701"/>
        </w:tabs>
        <w:suppressAutoHyphens/>
        <w:autoSpaceDE w:val="0"/>
        <w:autoSpaceDN w:val="0"/>
        <w:spacing w:after="0" w:line="360" w:lineRule="auto"/>
        <w:ind w:left="0" w:right="118" w:hanging="50"/>
        <w:rPr>
          <w:rFonts w:ascii="Verdana" w:eastAsia="Times New Roman" w:hAnsi="Verdana" w:cs="Tahoma"/>
          <w:sz w:val="24"/>
          <w:szCs w:val="24"/>
          <w:lang w:eastAsia="ar-SA"/>
        </w:rPr>
      </w:pPr>
      <w:r w:rsidRPr="00BE5673">
        <w:rPr>
          <w:rFonts w:ascii="Verdana" w:eastAsia="Times New Roman" w:hAnsi="Verdana" w:cs="Tahoma"/>
          <w:sz w:val="24"/>
          <w:szCs w:val="24"/>
          <w:lang w:eastAsia="ar-SA"/>
        </w:rPr>
        <w:t xml:space="preserve">Zrealizuje dostawę w terminie </w:t>
      </w:r>
      <w:r w:rsidRPr="00BE5673">
        <w:rPr>
          <w:rFonts w:ascii="Verdana" w:eastAsia="Times New Roman" w:hAnsi="Verdana" w:cs="Tahoma"/>
          <w:bCs/>
          <w:sz w:val="24"/>
          <w:szCs w:val="24"/>
          <w:lang w:eastAsia="ar-SA"/>
        </w:rPr>
        <w:t>do</w:t>
      </w:r>
      <w:r w:rsidRPr="00BE5673">
        <w:rPr>
          <w:rFonts w:ascii="Verdana" w:eastAsia="Times New Roman" w:hAnsi="Verdana" w:cs="Tahoma"/>
          <w:b/>
          <w:bCs/>
          <w:sz w:val="24"/>
          <w:szCs w:val="24"/>
          <w:lang w:eastAsia="ar-SA"/>
        </w:rPr>
        <w:t xml:space="preserve"> </w:t>
      </w:r>
      <w:r w:rsidR="006A10AF">
        <w:rPr>
          <w:rFonts w:ascii="Verdana" w:eastAsia="Times New Roman" w:hAnsi="Verdana" w:cs="Tahoma"/>
          <w:b/>
          <w:bCs/>
          <w:sz w:val="24"/>
          <w:szCs w:val="24"/>
          <w:lang w:eastAsia="ar-SA"/>
        </w:rPr>
        <w:t>30</w:t>
      </w:r>
      <w:r w:rsidRPr="00BE5673">
        <w:rPr>
          <w:rFonts w:ascii="Verdana" w:eastAsia="Times New Roman" w:hAnsi="Verdana" w:cs="Tahoma"/>
          <w:sz w:val="24"/>
          <w:szCs w:val="24"/>
          <w:lang w:eastAsia="ar-SA"/>
        </w:rPr>
        <w:t xml:space="preserve"> </w:t>
      </w:r>
      <w:r w:rsidRPr="00BE5673">
        <w:rPr>
          <w:rFonts w:ascii="Verdana" w:eastAsia="Times New Roman" w:hAnsi="Verdana" w:cs="Tahoma"/>
          <w:b/>
          <w:bCs/>
          <w:color w:val="000000"/>
          <w:sz w:val="24"/>
          <w:szCs w:val="24"/>
          <w:lang w:eastAsia="ar-SA"/>
        </w:rPr>
        <w:t xml:space="preserve">dni od </w:t>
      </w:r>
      <w:r w:rsidR="00B22961">
        <w:rPr>
          <w:rFonts w:ascii="Verdana" w:eastAsia="Times New Roman" w:hAnsi="Verdana" w:cs="Tahoma"/>
          <w:b/>
          <w:bCs/>
          <w:color w:val="000000"/>
          <w:sz w:val="24"/>
          <w:szCs w:val="24"/>
          <w:lang w:eastAsia="ar-SA"/>
        </w:rPr>
        <w:t>dnia</w:t>
      </w:r>
      <w:r w:rsidRPr="00BE5673">
        <w:rPr>
          <w:rFonts w:ascii="Verdana" w:eastAsia="Times New Roman" w:hAnsi="Verdana" w:cs="Tahoma"/>
          <w:b/>
          <w:bCs/>
          <w:color w:val="000000"/>
          <w:sz w:val="24"/>
          <w:szCs w:val="24"/>
          <w:lang w:eastAsia="ar-SA"/>
        </w:rPr>
        <w:t xml:space="preserve"> </w:t>
      </w:r>
      <w:r w:rsidR="00767C3A" w:rsidRPr="00605B62">
        <w:rPr>
          <w:rFonts w:ascii="Verdana" w:eastAsia="Times New Roman" w:hAnsi="Verdana" w:cs="Tahoma"/>
          <w:b/>
          <w:bCs/>
          <w:color w:val="000000"/>
          <w:sz w:val="24"/>
          <w:szCs w:val="24"/>
          <w:lang w:eastAsia="ar-SA"/>
        </w:rPr>
        <w:t>podpisania umowy</w:t>
      </w:r>
      <w:r w:rsidR="00605B62">
        <w:rPr>
          <w:rFonts w:ascii="Verdana" w:eastAsia="Times New Roman" w:hAnsi="Verdana" w:cs="Tahoma"/>
          <w:b/>
          <w:bCs/>
          <w:color w:val="000000"/>
          <w:sz w:val="24"/>
          <w:szCs w:val="24"/>
          <w:lang w:eastAsia="ar-SA"/>
        </w:rPr>
        <w:t>.</w:t>
      </w:r>
    </w:p>
    <w:p w14:paraId="6C7B700E" w14:textId="28C3ECD9" w:rsidR="00F25246" w:rsidRPr="00BE5673" w:rsidRDefault="00F25246" w:rsidP="00CB59DC">
      <w:pPr>
        <w:widowControl w:val="0"/>
        <w:numPr>
          <w:ilvl w:val="0"/>
          <w:numId w:val="8"/>
        </w:numPr>
        <w:tabs>
          <w:tab w:val="left" w:pos="426"/>
          <w:tab w:val="left" w:pos="567"/>
          <w:tab w:val="left" w:pos="1418"/>
          <w:tab w:val="left" w:pos="1701"/>
        </w:tabs>
        <w:suppressAutoHyphens/>
        <w:autoSpaceDE w:val="0"/>
        <w:autoSpaceDN w:val="0"/>
        <w:spacing w:after="0" w:line="360" w:lineRule="auto"/>
        <w:ind w:left="0" w:right="118" w:hanging="50"/>
        <w:rPr>
          <w:rFonts w:ascii="Verdana" w:eastAsia="Times New Roman" w:hAnsi="Verdana" w:cs="Tahoma"/>
          <w:sz w:val="24"/>
          <w:szCs w:val="24"/>
          <w:lang w:eastAsia="ar-SA"/>
        </w:rPr>
      </w:pPr>
      <w:r w:rsidRPr="00BE5673">
        <w:rPr>
          <w:rFonts w:ascii="Verdana" w:eastAsia="Times New Roman" w:hAnsi="Verdana" w:cs="Tahoma"/>
          <w:sz w:val="24"/>
          <w:szCs w:val="24"/>
          <w:lang w:eastAsia="ar-SA"/>
        </w:rPr>
        <w:t xml:space="preserve">Zaoferuje przedmiot zamówienia zgodnie ze Szczegółowym opisem przedmiotu zamówienia stanowiącym Załącznik nr </w:t>
      </w:r>
      <w:r w:rsidR="00FA1B82" w:rsidRPr="00BE5673">
        <w:rPr>
          <w:rFonts w:ascii="Verdana" w:eastAsia="Times New Roman" w:hAnsi="Verdana" w:cs="Tahoma"/>
          <w:sz w:val="24"/>
          <w:szCs w:val="24"/>
          <w:lang w:eastAsia="ar-SA"/>
        </w:rPr>
        <w:t>1</w:t>
      </w:r>
      <w:r w:rsidRPr="00BE5673">
        <w:rPr>
          <w:rFonts w:ascii="Verdana" w:eastAsia="Times New Roman" w:hAnsi="Verdana" w:cs="Tahoma"/>
          <w:sz w:val="24"/>
          <w:szCs w:val="24"/>
          <w:lang w:eastAsia="ar-SA"/>
        </w:rPr>
        <w:t>.</w:t>
      </w:r>
    </w:p>
    <w:p w14:paraId="5686C790" w14:textId="411A3D04" w:rsidR="00F25246" w:rsidRPr="00BE5673" w:rsidRDefault="00F25246" w:rsidP="00CB59DC">
      <w:pPr>
        <w:widowControl w:val="0"/>
        <w:numPr>
          <w:ilvl w:val="0"/>
          <w:numId w:val="8"/>
        </w:numPr>
        <w:tabs>
          <w:tab w:val="left" w:pos="426"/>
          <w:tab w:val="left" w:pos="567"/>
          <w:tab w:val="left" w:pos="1418"/>
          <w:tab w:val="left" w:pos="1701"/>
        </w:tabs>
        <w:suppressAutoHyphens/>
        <w:autoSpaceDE w:val="0"/>
        <w:autoSpaceDN w:val="0"/>
        <w:spacing w:after="0" w:line="360" w:lineRule="auto"/>
        <w:ind w:left="0" w:right="118" w:hanging="50"/>
        <w:rPr>
          <w:rFonts w:ascii="Verdana" w:eastAsia="Times New Roman" w:hAnsi="Verdana" w:cs="Tahoma"/>
          <w:sz w:val="24"/>
          <w:szCs w:val="24"/>
          <w:lang w:eastAsia="ar-SA"/>
        </w:rPr>
      </w:pPr>
      <w:r w:rsidRPr="00BE5673">
        <w:rPr>
          <w:rFonts w:ascii="Verdana" w:eastAsia="Times New Roman" w:hAnsi="Verdana" w:cs="Tahoma"/>
          <w:sz w:val="24"/>
          <w:szCs w:val="24"/>
          <w:lang w:eastAsia="ar-SA"/>
        </w:rPr>
        <w:t>Zaoferuje realizację przedmiotu zamówienia zgodnie z niniejszym</w:t>
      </w:r>
      <w:r w:rsidR="006116A8">
        <w:rPr>
          <w:rFonts w:ascii="Verdana" w:eastAsia="Times New Roman" w:hAnsi="Verdana" w:cs="Tahoma"/>
          <w:sz w:val="24"/>
          <w:szCs w:val="24"/>
          <w:lang w:eastAsia="ar-SA"/>
        </w:rPr>
        <w:t xml:space="preserve"> </w:t>
      </w:r>
      <w:r w:rsidRPr="00BE5673">
        <w:rPr>
          <w:rFonts w:ascii="Verdana" w:eastAsia="Times New Roman" w:hAnsi="Verdana" w:cs="Tahoma"/>
          <w:sz w:val="24"/>
          <w:szCs w:val="24"/>
          <w:lang w:eastAsia="ar-SA"/>
        </w:rPr>
        <w:t>Zapytaniem ofertowym wraz z załącznikami.</w:t>
      </w:r>
    </w:p>
    <w:p w14:paraId="0BA2D088" w14:textId="6FB6B0C9" w:rsidR="00F25246" w:rsidRPr="00BE5673" w:rsidRDefault="00F25246" w:rsidP="00CB59DC">
      <w:pPr>
        <w:widowControl w:val="0"/>
        <w:numPr>
          <w:ilvl w:val="0"/>
          <w:numId w:val="8"/>
        </w:numPr>
        <w:tabs>
          <w:tab w:val="left" w:pos="426"/>
          <w:tab w:val="left" w:pos="567"/>
          <w:tab w:val="left" w:pos="1418"/>
          <w:tab w:val="left" w:pos="1701"/>
        </w:tabs>
        <w:suppressAutoHyphens/>
        <w:autoSpaceDE w:val="0"/>
        <w:autoSpaceDN w:val="0"/>
        <w:spacing w:after="0" w:line="360" w:lineRule="auto"/>
        <w:ind w:left="0" w:right="118" w:hanging="50"/>
        <w:rPr>
          <w:rFonts w:ascii="Verdana" w:eastAsia="Times New Roman" w:hAnsi="Verdana" w:cs="Tahoma"/>
          <w:sz w:val="24"/>
          <w:szCs w:val="24"/>
          <w:lang w:eastAsia="ar-SA"/>
        </w:rPr>
      </w:pPr>
      <w:r w:rsidRPr="00BE5673">
        <w:rPr>
          <w:rFonts w:ascii="Verdana" w:eastAsia="Times New Roman" w:hAnsi="Verdana" w:cs="Tahoma"/>
          <w:sz w:val="24"/>
          <w:szCs w:val="24"/>
          <w:lang w:eastAsia="ar-SA"/>
        </w:rPr>
        <w:t xml:space="preserve">O udzielenie zamówienia mogą ubiegać się Wykonawcy, którzy nie podlegają wykluczeniu na podstawie art. 7 ust. 1 ustawy z dnia 13 kwietnia 2022 r. o szczególnych rozwiązaniach w zakresie przeciwdziałania wspieraniu agresji na Ukrainę oraz służących ochronie bezpieczeństwa narodowego (Dz.U. 2024 poz. 507 z </w:t>
      </w:r>
      <w:proofErr w:type="spellStart"/>
      <w:r w:rsidRPr="00BE5673">
        <w:rPr>
          <w:rFonts w:ascii="Verdana" w:eastAsia="Times New Roman" w:hAnsi="Verdana" w:cs="Tahoma"/>
          <w:sz w:val="24"/>
          <w:szCs w:val="24"/>
          <w:lang w:eastAsia="ar-SA"/>
        </w:rPr>
        <w:t>późn</w:t>
      </w:r>
      <w:proofErr w:type="spellEnd"/>
      <w:r w:rsidRPr="00BE5673">
        <w:rPr>
          <w:rFonts w:ascii="Verdana" w:eastAsia="Times New Roman" w:hAnsi="Verdana" w:cs="Tahoma"/>
          <w:sz w:val="24"/>
          <w:szCs w:val="24"/>
          <w:lang w:eastAsia="ar-SA"/>
        </w:rPr>
        <w:t>. zm.)</w:t>
      </w:r>
    </w:p>
    <w:p w14:paraId="4FF02443" w14:textId="0F1B2801" w:rsidR="006B6FB6" w:rsidRPr="00BE5673" w:rsidRDefault="00F25246" w:rsidP="00CB59DC">
      <w:pPr>
        <w:pStyle w:val="Akapitzlist"/>
        <w:numPr>
          <w:ilvl w:val="0"/>
          <w:numId w:val="8"/>
        </w:numPr>
        <w:spacing w:after="0" w:line="360" w:lineRule="auto"/>
        <w:rPr>
          <w:rFonts w:ascii="Verdana" w:eastAsia="Times New Roman" w:hAnsi="Verdana" w:cs="Times New Roman"/>
          <w:iCs/>
          <w:sz w:val="24"/>
          <w:szCs w:val="24"/>
          <w:lang w:eastAsia="pl-PL"/>
        </w:rPr>
      </w:pPr>
      <w:r w:rsidRPr="00BE5673">
        <w:rPr>
          <w:rFonts w:ascii="Verdana" w:eastAsia="Times New Roman" w:hAnsi="Verdana" w:cs="Tahoma"/>
          <w:sz w:val="24"/>
          <w:szCs w:val="24"/>
          <w:lang w:eastAsia="ar-SA"/>
        </w:rPr>
        <w:t>Zamawiający wykluczy z postępowania Oferentów, którzy nie spełnią ww. warunków udziału w postępowaniu. Ofertę Wykonawcy wykluczonego uznaje się za odrzuconą.</w:t>
      </w:r>
    </w:p>
    <w:p w14:paraId="46B98953" w14:textId="77777777" w:rsidR="000770A9" w:rsidRPr="00BE5673" w:rsidRDefault="000770A9" w:rsidP="00CB59DC">
      <w:pPr>
        <w:spacing w:after="0" w:line="360" w:lineRule="auto"/>
        <w:rPr>
          <w:rFonts w:ascii="Verdana" w:eastAsia="Times New Roman" w:hAnsi="Verdana" w:cs="Times New Roman"/>
          <w:iCs/>
          <w:sz w:val="24"/>
          <w:szCs w:val="24"/>
          <w:lang w:eastAsia="pl-PL"/>
        </w:rPr>
      </w:pPr>
    </w:p>
    <w:p w14:paraId="4CC41994" w14:textId="50136722" w:rsidR="00F0263D" w:rsidRPr="00BE5673" w:rsidRDefault="00F0263D" w:rsidP="00CB59DC">
      <w:pPr>
        <w:numPr>
          <w:ilvl w:val="0"/>
          <w:numId w:val="2"/>
        </w:numPr>
        <w:spacing w:after="0" w:line="360" w:lineRule="auto"/>
        <w:ind w:left="0" w:firstLine="0"/>
        <w:rPr>
          <w:rFonts w:ascii="Verdana" w:eastAsia="Times New Roman" w:hAnsi="Verdana" w:cs="Times New Roman"/>
          <w:b/>
          <w:sz w:val="24"/>
          <w:szCs w:val="24"/>
          <w:lang w:eastAsia="pl-PL"/>
        </w:rPr>
      </w:pPr>
      <w:r w:rsidRPr="00BE5673">
        <w:rPr>
          <w:rFonts w:ascii="Verdana" w:eastAsia="Times New Roman" w:hAnsi="Verdana" w:cs="Times New Roman"/>
          <w:b/>
          <w:sz w:val="24"/>
          <w:szCs w:val="24"/>
          <w:lang w:eastAsia="pl-PL"/>
        </w:rPr>
        <w:t xml:space="preserve">OPIS SPOSOBU </w:t>
      </w:r>
      <w:r w:rsidR="00880FA9" w:rsidRPr="00BE5673">
        <w:rPr>
          <w:rFonts w:ascii="Verdana" w:eastAsia="Times New Roman" w:hAnsi="Verdana" w:cs="Times New Roman"/>
          <w:b/>
          <w:sz w:val="24"/>
          <w:szCs w:val="24"/>
          <w:lang w:eastAsia="pl-PL"/>
        </w:rPr>
        <w:t>OBLICZENIA</w:t>
      </w:r>
      <w:r w:rsidRPr="00BE5673">
        <w:rPr>
          <w:rFonts w:ascii="Verdana" w:eastAsia="Times New Roman" w:hAnsi="Verdana" w:cs="Times New Roman"/>
          <w:b/>
          <w:sz w:val="24"/>
          <w:szCs w:val="24"/>
          <w:lang w:eastAsia="pl-PL"/>
        </w:rPr>
        <w:t xml:space="preserve"> CENY</w:t>
      </w:r>
    </w:p>
    <w:p w14:paraId="5228ECE3" w14:textId="05295FBC" w:rsidR="00D201AB" w:rsidRPr="00BE5673" w:rsidRDefault="00D201AB" w:rsidP="00CB59DC">
      <w:pPr>
        <w:widowControl w:val="0"/>
        <w:numPr>
          <w:ilvl w:val="0"/>
          <w:numId w:val="9"/>
        </w:numPr>
        <w:tabs>
          <w:tab w:val="left" w:pos="0"/>
          <w:tab w:val="left" w:pos="426"/>
        </w:tabs>
        <w:suppressAutoHyphens/>
        <w:autoSpaceDE w:val="0"/>
        <w:autoSpaceDN w:val="0"/>
        <w:spacing w:before="1" w:line="360" w:lineRule="auto"/>
        <w:ind w:left="0" w:right="118" w:hanging="50"/>
        <w:rPr>
          <w:rFonts w:ascii="Verdana" w:eastAsia="Times New Roman" w:hAnsi="Verdana" w:cs="Tahoma"/>
          <w:bCs/>
          <w:color w:val="000000"/>
          <w:sz w:val="24"/>
          <w:szCs w:val="24"/>
          <w:lang w:eastAsia="pl-PL"/>
        </w:rPr>
      </w:pPr>
      <w:r w:rsidRPr="00BE5673">
        <w:rPr>
          <w:rFonts w:ascii="Verdana" w:eastAsia="Times New Roman" w:hAnsi="Verdana" w:cs="Tahoma"/>
          <w:bCs/>
          <w:color w:val="000000"/>
          <w:sz w:val="24"/>
          <w:szCs w:val="24"/>
          <w:lang w:eastAsia="pl-PL"/>
        </w:rPr>
        <w:t xml:space="preserve">Kalkulacja ceny oferty winna zostać sporządzona zgodnie z Formularzem oferty stanowiącym Załącznik nr </w:t>
      </w:r>
      <w:r w:rsidR="00FA1B82" w:rsidRPr="00BE5673">
        <w:rPr>
          <w:rFonts w:ascii="Verdana" w:eastAsia="Times New Roman" w:hAnsi="Verdana" w:cs="Tahoma"/>
          <w:bCs/>
          <w:color w:val="000000"/>
          <w:sz w:val="24"/>
          <w:szCs w:val="24"/>
          <w:lang w:eastAsia="pl-PL"/>
        </w:rPr>
        <w:t>2</w:t>
      </w:r>
      <w:r w:rsidRPr="00BE5673">
        <w:rPr>
          <w:rFonts w:ascii="Verdana" w:eastAsia="Times New Roman" w:hAnsi="Verdana" w:cs="Tahoma"/>
          <w:bCs/>
          <w:color w:val="000000"/>
          <w:sz w:val="24"/>
          <w:szCs w:val="24"/>
          <w:lang w:eastAsia="pl-PL"/>
        </w:rPr>
        <w:t xml:space="preserve"> i uwzględniać wszystkie koszty związane z prawidłową i terminową realizacją przedmiotu zamówienia w tym min. koszty dostarczenia urządzenia do miejsca użytkowania, rozpakowanie, sprawdzenie, montaż, uruchomienie oraz wszelkie inne koszty związanie z realizacją przedmiotu zamówienia</w:t>
      </w:r>
      <w:r w:rsidR="00FA1B82" w:rsidRPr="00BE5673">
        <w:rPr>
          <w:rFonts w:ascii="Verdana" w:eastAsia="Times New Roman" w:hAnsi="Verdana" w:cs="Tahoma"/>
          <w:bCs/>
          <w:color w:val="000000"/>
          <w:sz w:val="24"/>
          <w:szCs w:val="24"/>
          <w:lang w:eastAsia="pl-PL"/>
        </w:rPr>
        <w:t xml:space="preserve"> w tym przeszkolenia personelu</w:t>
      </w:r>
      <w:r w:rsidRPr="00BE5673">
        <w:rPr>
          <w:rFonts w:ascii="Verdana" w:eastAsia="Times New Roman" w:hAnsi="Verdana" w:cs="Tahoma"/>
          <w:bCs/>
          <w:color w:val="000000"/>
          <w:sz w:val="24"/>
          <w:szCs w:val="24"/>
          <w:lang w:eastAsia="pl-PL"/>
        </w:rPr>
        <w:t>.</w:t>
      </w:r>
    </w:p>
    <w:p w14:paraId="07149A75" w14:textId="77777777" w:rsidR="00D201AB" w:rsidRPr="00BE5673" w:rsidRDefault="00D201AB" w:rsidP="00CB59DC">
      <w:pPr>
        <w:widowControl w:val="0"/>
        <w:numPr>
          <w:ilvl w:val="0"/>
          <w:numId w:val="9"/>
        </w:numPr>
        <w:tabs>
          <w:tab w:val="left" w:pos="0"/>
          <w:tab w:val="left" w:pos="426"/>
        </w:tabs>
        <w:suppressAutoHyphens/>
        <w:autoSpaceDE w:val="0"/>
        <w:autoSpaceDN w:val="0"/>
        <w:spacing w:before="1" w:line="360" w:lineRule="auto"/>
        <w:ind w:left="0" w:right="118" w:hanging="50"/>
        <w:rPr>
          <w:rFonts w:ascii="Verdana" w:eastAsia="Times New Roman" w:hAnsi="Verdana" w:cs="Tahoma"/>
          <w:bCs/>
          <w:sz w:val="24"/>
          <w:szCs w:val="24"/>
          <w:lang w:eastAsia="pl-PL"/>
        </w:rPr>
      </w:pPr>
      <w:r w:rsidRPr="00BE5673">
        <w:rPr>
          <w:rFonts w:ascii="Verdana" w:eastAsia="Times New Roman" w:hAnsi="Verdana" w:cs="Tahoma"/>
          <w:bCs/>
          <w:sz w:val="24"/>
          <w:szCs w:val="24"/>
          <w:lang w:eastAsia="pl-PL"/>
        </w:rPr>
        <w:t>Wykonawca musi przewidzieć wszystkie okoliczności, które mogą wpłynąć na cenę przedmiotu zamówienia, w tym uwzględnić wszelkie koszty jakie poniesie Wykonawca z tytułu nienależytej i zgodnej z obowiązującymi przepisami realizacji przedmiotu zamówienia kompletnego z punktu widzenia celu, jakiemu ma służyć.</w:t>
      </w:r>
    </w:p>
    <w:p w14:paraId="3C7633C0" w14:textId="77777777" w:rsidR="00D201AB" w:rsidRPr="00BE5673" w:rsidRDefault="00D201AB" w:rsidP="00CB59DC">
      <w:pPr>
        <w:widowControl w:val="0"/>
        <w:numPr>
          <w:ilvl w:val="0"/>
          <w:numId w:val="9"/>
        </w:numPr>
        <w:tabs>
          <w:tab w:val="left" w:pos="0"/>
          <w:tab w:val="left" w:pos="426"/>
        </w:tabs>
        <w:suppressAutoHyphens/>
        <w:autoSpaceDE w:val="0"/>
        <w:autoSpaceDN w:val="0"/>
        <w:spacing w:before="1" w:line="360" w:lineRule="auto"/>
        <w:ind w:left="0" w:right="118" w:hanging="50"/>
        <w:rPr>
          <w:rFonts w:ascii="Verdana" w:eastAsia="Times New Roman" w:hAnsi="Verdana" w:cs="Tahoma"/>
          <w:bCs/>
          <w:color w:val="000000"/>
          <w:sz w:val="24"/>
          <w:szCs w:val="24"/>
          <w:lang w:eastAsia="pl-PL"/>
        </w:rPr>
      </w:pPr>
      <w:r w:rsidRPr="00BE5673">
        <w:rPr>
          <w:rFonts w:ascii="Verdana" w:eastAsia="Times New Roman" w:hAnsi="Verdana" w:cs="Tahoma"/>
          <w:bCs/>
          <w:color w:val="000000"/>
          <w:sz w:val="24"/>
          <w:szCs w:val="24"/>
          <w:lang w:eastAsia="pl-PL"/>
        </w:rPr>
        <w:t>Prawidłowe ustalenie stawki podatku VAT leży po stronie Wykonawcy. Zamawiający wymaga, aby Wykonawca  obliczając cenę oferty stosował stawki VAT zgodnie ze stanem prawnym obowiązującym w dniu składania ofert.</w:t>
      </w:r>
    </w:p>
    <w:p w14:paraId="1DAC1DE6" w14:textId="629FE8A0" w:rsidR="00D201AB" w:rsidRPr="00BE5673" w:rsidRDefault="00D201AB" w:rsidP="00CB59DC">
      <w:pPr>
        <w:widowControl w:val="0"/>
        <w:numPr>
          <w:ilvl w:val="0"/>
          <w:numId w:val="9"/>
        </w:numPr>
        <w:tabs>
          <w:tab w:val="left" w:pos="0"/>
          <w:tab w:val="left" w:pos="426"/>
        </w:tabs>
        <w:suppressAutoHyphens/>
        <w:autoSpaceDE w:val="0"/>
        <w:autoSpaceDN w:val="0"/>
        <w:spacing w:before="1" w:line="360" w:lineRule="auto"/>
        <w:ind w:left="0" w:right="118" w:hanging="50"/>
        <w:rPr>
          <w:rFonts w:ascii="Verdana" w:eastAsia="Times New Roman" w:hAnsi="Verdana" w:cs="Tahoma"/>
          <w:bCs/>
          <w:color w:val="000000"/>
          <w:sz w:val="24"/>
          <w:szCs w:val="24"/>
          <w:lang w:eastAsia="pl-PL"/>
        </w:rPr>
      </w:pPr>
      <w:r w:rsidRPr="00BE5673">
        <w:rPr>
          <w:rFonts w:ascii="Verdana" w:eastAsia="Times New Roman" w:hAnsi="Verdana" w:cs="Tahoma"/>
          <w:bCs/>
          <w:color w:val="000000"/>
          <w:sz w:val="24"/>
          <w:szCs w:val="24"/>
          <w:lang w:eastAsia="pl-PL"/>
        </w:rPr>
        <w:t>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 których dostawa będzie prowadzić do jego powstania, oraz wskazując ich wartość bez kwoty podatku.</w:t>
      </w:r>
    </w:p>
    <w:p w14:paraId="6F03CF87" w14:textId="77777777" w:rsidR="00D201AB" w:rsidRPr="00BE5673" w:rsidRDefault="00D201AB" w:rsidP="00CB59DC">
      <w:pPr>
        <w:widowControl w:val="0"/>
        <w:numPr>
          <w:ilvl w:val="0"/>
          <w:numId w:val="9"/>
        </w:numPr>
        <w:tabs>
          <w:tab w:val="left" w:pos="0"/>
          <w:tab w:val="left" w:pos="426"/>
        </w:tabs>
        <w:suppressAutoHyphens/>
        <w:autoSpaceDE w:val="0"/>
        <w:autoSpaceDN w:val="0"/>
        <w:spacing w:before="1" w:line="360" w:lineRule="auto"/>
        <w:ind w:left="0" w:right="118" w:hanging="76"/>
        <w:rPr>
          <w:rFonts w:ascii="Verdana" w:eastAsia="Times New Roman" w:hAnsi="Verdana" w:cs="Tahoma"/>
          <w:bCs/>
          <w:color w:val="000000"/>
          <w:sz w:val="24"/>
          <w:szCs w:val="24"/>
          <w:lang w:eastAsia="pl-PL"/>
        </w:rPr>
      </w:pPr>
      <w:r w:rsidRPr="00BE5673">
        <w:rPr>
          <w:rFonts w:ascii="Verdana" w:eastAsia="Times New Roman" w:hAnsi="Verdana" w:cs="Tahoma"/>
          <w:bCs/>
          <w:color w:val="000000"/>
          <w:sz w:val="24"/>
          <w:szCs w:val="24"/>
          <w:lang w:eastAsia="pl-PL"/>
        </w:rPr>
        <w:t xml:space="preserve">Wykonawca ponosi wszelkie koszty własne związane z przygotowaniem i złożeniem oferty, niezależnie od rozstrzygnięcia postępowania. </w:t>
      </w:r>
    </w:p>
    <w:p w14:paraId="003D591F" w14:textId="77777777" w:rsidR="00D201AB" w:rsidRPr="00BE5673" w:rsidRDefault="00D201AB" w:rsidP="00CB59DC">
      <w:pPr>
        <w:widowControl w:val="0"/>
        <w:numPr>
          <w:ilvl w:val="0"/>
          <w:numId w:val="9"/>
        </w:numPr>
        <w:tabs>
          <w:tab w:val="left" w:pos="0"/>
          <w:tab w:val="left" w:pos="426"/>
        </w:tabs>
        <w:suppressAutoHyphens/>
        <w:autoSpaceDE w:val="0"/>
        <w:autoSpaceDN w:val="0"/>
        <w:spacing w:before="1" w:after="0" w:line="360" w:lineRule="auto"/>
        <w:ind w:right="118"/>
        <w:rPr>
          <w:rFonts w:ascii="Verdana" w:eastAsia="Times New Roman" w:hAnsi="Verdana" w:cs="Tahoma"/>
          <w:bCs/>
          <w:color w:val="000000"/>
          <w:sz w:val="24"/>
          <w:szCs w:val="24"/>
          <w:lang w:eastAsia="ar-SA"/>
        </w:rPr>
      </w:pPr>
      <w:r w:rsidRPr="00BE5673">
        <w:rPr>
          <w:rFonts w:ascii="Verdana" w:eastAsia="Times New Roman" w:hAnsi="Verdana" w:cs="Tahoma"/>
          <w:bCs/>
          <w:color w:val="000000"/>
          <w:sz w:val="24"/>
          <w:szCs w:val="24"/>
          <w:lang w:eastAsia="ar-SA"/>
        </w:rPr>
        <w:t xml:space="preserve">W toku </w:t>
      </w:r>
      <w:r w:rsidRPr="00BE5673">
        <w:rPr>
          <w:rFonts w:ascii="Verdana" w:eastAsia="Times New Roman" w:hAnsi="Verdana" w:cs="Tahoma"/>
          <w:bCs/>
          <w:color w:val="000000"/>
          <w:sz w:val="24"/>
          <w:szCs w:val="24"/>
          <w:lang w:eastAsia="pl-PL"/>
        </w:rPr>
        <w:t>badania</w:t>
      </w:r>
      <w:r w:rsidRPr="00BE5673">
        <w:rPr>
          <w:rFonts w:ascii="Verdana" w:eastAsia="Times New Roman" w:hAnsi="Verdana" w:cs="Tahoma"/>
          <w:bCs/>
          <w:color w:val="000000"/>
          <w:sz w:val="24"/>
          <w:szCs w:val="24"/>
          <w:lang w:eastAsia="ar-SA"/>
        </w:rPr>
        <w:t xml:space="preserve"> i oceny oferty Zamawiający zastrzega sobie prawo do:</w:t>
      </w:r>
    </w:p>
    <w:p w14:paraId="4C909D1A" w14:textId="1753589E" w:rsidR="00D201AB" w:rsidRPr="00BE5673" w:rsidRDefault="00D201AB" w:rsidP="00CB59DC">
      <w:pPr>
        <w:widowControl w:val="0"/>
        <w:numPr>
          <w:ilvl w:val="0"/>
          <w:numId w:val="10"/>
        </w:numPr>
        <w:tabs>
          <w:tab w:val="left" w:pos="0"/>
          <w:tab w:val="left" w:pos="426"/>
        </w:tabs>
        <w:suppressAutoHyphens/>
        <w:autoSpaceDE w:val="0"/>
        <w:autoSpaceDN w:val="0"/>
        <w:spacing w:before="1" w:after="0" w:line="360" w:lineRule="auto"/>
        <w:ind w:left="0" w:right="118" w:firstLine="0"/>
        <w:rPr>
          <w:rFonts w:ascii="Verdana" w:eastAsia="Times New Roman" w:hAnsi="Verdana" w:cs="Tahoma"/>
          <w:bCs/>
          <w:color w:val="000000"/>
          <w:sz w:val="24"/>
          <w:szCs w:val="24"/>
          <w:lang w:eastAsia="ar-SA"/>
        </w:rPr>
      </w:pPr>
      <w:r w:rsidRPr="00BE5673">
        <w:rPr>
          <w:rFonts w:ascii="Verdana" w:eastAsia="Times New Roman" w:hAnsi="Verdana" w:cs="Tahoma"/>
          <w:bCs/>
          <w:color w:val="000000"/>
          <w:sz w:val="24"/>
          <w:szCs w:val="24"/>
          <w:lang w:eastAsia="pl-PL"/>
        </w:rPr>
        <w:lastRenderedPageBreak/>
        <w:t>Wezwania</w:t>
      </w:r>
      <w:r w:rsidRPr="00BE5673">
        <w:rPr>
          <w:rFonts w:ascii="Verdana" w:eastAsia="Times New Roman" w:hAnsi="Verdana" w:cs="Tahoma"/>
          <w:bCs/>
          <w:color w:val="000000"/>
          <w:sz w:val="24"/>
          <w:szCs w:val="24"/>
          <w:lang w:eastAsia="ar-SA"/>
        </w:rPr>
        <w:t xml:space="preserve"> Wykonawcy, w przypadku stwierdzenia uchybień formalnych w ofercie, do złożenia w określonym terminie, stosownych oświadczeń, wyjaśnień lub dokumentów</w:t>
      </w:r>
      <w:r w:rsidR="006116A8">
        <w:rPr>
          <w:rFonts w:ascii="Verdana" w:eastAsia="Times New Roman" w:hAnsi="Verdana" w:cs="Tahoma"/>
          <w:bCs/>
          <w:color w:val="000000"/>
          <w:sz w:val="24"/>
          <w:szCs w:val="24"/>
          <w:lang w:eastAsia="ar-SA"/>
        </w:rPr>
        <w:t>,</w:t>
      </w:r>
    </w:p>
    <w:p w14:paraId="62E7DA0B" w14:textId="2A0C8C62" w:rsidR="00D201AB" w:rsidRPr="00BE5673" w:rsidRDefault="00D201AB" w:rsidP="00CB59DC">
      <w:pPr>
        <w:widowControl w:val="0"/>
        <w:numPr>
          <w:ilvl w:val="0"/>
          <w:numId w:val="10"/>
        </w:numPr>
        <w:tabs>
          <w:tab w:val="left" w:pos="0"/>
          <w:tab w:val="left" w:pos="426"/>
        </w:tabs>
        <w:suppressAutoHyphens/>
        <w:autoSpaceDE w:val="0"/>
        <w:autoSpaceDN w:val="0"/>
        <w:spacing w:before="1" w:after="0" w:line="360" w:lineRule="auto"/>
        <w:ind w:left="0" w:right="118" w:firstLine="0"/>
        <w:rPr>
          <w:rFonts w:ascii="Verdana" w:eastAsia="Times New Roman" w:hAnsi="Verdana" w:cs="Tahoma"/>
          <w:bCs/>
          <w:color w:val="000000"/>
          <w:sz w:val="24"/>
          <w:szCs w:val="24"/>
          <w:lang w:eastAsia="ar-SA"/>
        </w:rPr>
      </w:pPr>
      <w:r w:rsidRPr="00BE5673">
        <w:rPr>
          <w:rFonts w:ascii="Verdana" w:eastAsia="Times New Roman" w:hAnsi="Verdana" w:cs="Tahoma"/>
          <w:bCs/>
          <w:color w:val="000000"/>
          <w:sz w:val="24"/>
          <w:szCs w:val="24"/>
          <w:lang w:eastAsia="pl-PL"/>
        </w:rPr>
        <w:t>Poprawy</w:t>
      </w:r>
      <w:r w:rsidRPr="00BE5673">
        <w:rPr>
          <w:rFonts w:ascii="Verdana" w:eastAsia="Times New Roman" w:hAnsi="Verdana" w:cs="Tahoma"/>
          <w:bCs/>
          <w:color w:val="000000"/>
          <w:sz w:val="24"/>
          <w:szCs w:val="24"/>
          <w:lang w:eastAsia="ar-SA"/>
        </w:rPr>
        <w:t xml:space="preserve"> oczywistych omyłek pisarskich</w:t>
      </w:r>
      <w:r w:rsidR="006116A8">
        <w:rPr>
          <w:rFonts w:ascii="Verdana" w:eastAsia="Times New Roman" w:hAnsi="Verdana" w:cs="Tahoma"/>
          <w:bCs/>
          <w:color w:val="000000"/>
          <w:sz w:val="24"/>
          <w:szCs w:val="24"/>
          <w:lang w:eastAsia="ar-SA"/>
        </w:rPr>
        <w:t>,</w:t>
      </w:r>
    </w:p>
    <w:p w14:paraId="73A4B9ED" w14:textId="4ADA81AC" w:rsidR="00D201AB" w:rsidRPr="00BE5673" w:rsidRDefault="00D201AB" w:rsidP="00CB59DC">
      <w:pPr>
        <w:widowControl w:val="0"/>
        <w:numPr>
          <w:ilvl w:val="0"/>
          <w:numId w:val="10"/>
        </w:numPr>
        <w:tabs>
          <w:tab w:val="left" w:pos="0"/>
          <w:tab w:val="left" w:pos="426"/>
        </w:tabs>
        <w:suppressAutoHyphens/>
        <w:autoSpaceDE w:val="0"/>
        <w:autoSpaceDN w:val="0"/>
        <w:spacing w:before="1" w:after="0" w:line="360" w:lineRule="auto"/>
        <w:ind w:left="0" w:right="118" w:firstLine="0"/>
        <w:rPr>
          <w:rFonts w:ascii="Verdana" w:eastAsia="Times New Roman" w:hAnsi="Verdana" w:cs="Tahoma"/>
          <w:bCs/>
          <w:color w:val="000000"/>
          <w:sz w:val="24"/>
          <w:szCs w:val="24"/>
          <w:lang w:eastAsia="ar-SA"/>
        </w:rPr>
      </w:pPr>
      <w:r w:rsidRPr="00BE5673">
        <w:rPr>
          <w:rFonts w:ascii="Verdana" w:eastAsia="Times New Roman" w:hAnsi="Verdana" w:cs="Tahoma"/>
          <w:bCs/>
          <w:color w:val="000000"/>
          <w:sz w:val="24"/>
          <w:szCs w:val="24"/>
          <w:lang w:eastAsia="pl-PL"/>
        </w:rPr>
        <w:t>Poprawy</w:t>
      </w:r>
      <w:r w:rsidRPr="00BE5673">
        <w:rPr>
          <w:rFonts w:ascii="Verdana" w:eastAsia="Times New Roman" w:hAnsi="Verdana" w:cs="Tahoma"/>
          <w:bCs/>
          <w:color w:val="000000"/>
          <w:sz w:val="24"/>
          <w:szCs w:val="24"/>
          <w:lang w:eastAsia="ar-SA"/>
        </w:rPr>
        <w:t xml:space="preserve"> oczywistych omyłek rachunkowych, z uwzględnieniem</w:t>
      </w:r>
      <w:r w:rsidR="006116A8">
        <w:rPr>
          <w:rFonts w:ascii="Verdana" w:eastAsia="Times New Roman" w:hAnsi="Verdana" w:cs="Tahoma"/>
          <w:bCs/>
          <w:color w:val="000000"/>
          <w:sz w:val="24"/>
          <w:szCs w:val="24"/>
          <w:lang w:eastAsia="ar-SA"/>
        </w:rPr>
        <w:t>,</w:t>
      </w:r>
      <w:r w:rsidRPr="00BE5673">
        <w:rPr>
          <w:rFonts w:ascii="Verdana" w:eastAsia="Times New Roman" w:hAnsi="Verdana" w:cs="Tahoma"/>
          <w:bCs/>
          <w:color w:val="000000"/>
          <w:sz w:val="24"/>
          <w:szCs w:val="24"/>
          <w:lang w:eastAsia="ar-SA"/>
        </w:rPr>
        <w:t xml:space="preserve"> konsekwencji rachunkowych dokonanych poprawek</w:t>
      </w:r>
      <w:r w:rsidR="006116A8">
        <w:rPr>
          <w:rFonts w:ascii="Verdana" w:eastAsia="Times New Roman" w:hAnsi="Verdana" w:cs="Tahoma"/>
          <w:bCs/>
          <w:color w:val="000000"/>
          <w:sz w:val="24"/>
          <w:szCs w:val="24"/>
          <w:lang w:eastAsia="ar-SA"/>
        </w:rPr>
        <w:t>,</w:t>
      </w:r>
    </w:p>
    <w:p w14:paraId="117DA273" w14:textId="6991FA96" w:rsidR="00D201AB" w:rsidRPr="00BE5673" w:rsidRDefault="00D201AB" w:rsidP="00CB59DC">
      <w:pPr>
        <w:widowControl w:val="0"/>
        <w:numPr>
          <w:ilvl w:val="0"/>
          <w:numId w:val="10"/>
        </w:numPr>
        <w:tabs>
          <w:tab w:val="left" w:pos="0"/>
          <w:tab w:val="left" w:pos="426"/>
        </w:tabs>
        <w:suppressAutoHyphens/>
        <w:autoSpaceDE w:val="0"/>
        <w:autoSpaceDN w:val="0"/>
        <w:spacing w:before="1" w:line="360" w:lineRule="auto"/>
        <w:ind w:left="0" w:right="118" w:firstLine="0"/>
        <w:rPr>
          <w:rFonts w:ascii="Verdana" w:eastAsia="Times New Roman" w:hAnsi="Verdana" w:cs="Tahoma"/>
          <w:bCs/>
          <w:color w:val="000000"/>
          <w:sz w:val="24"/>
          <w:szCs w:val="24"/>
          <w:lang w:eastAsia="ar-SA"/>
        </w:rPr>
      </w:pPr>
      <w:r w:rsidRPr="00BE5673">
        <w:rPr>
          <w:rFonts w:ascii="Verdana" w:eastAsia="Times New Roman" w:hAnsi="Verdana" w:cs="Tahoma"/>
          <w:bCs/>
          <w:color w:val="000000"/>
          <w:sz w:val="24"/>
          <w:szCs w:val="24"/>
          <w:lang w:eastAsia="ar-SA"/>
        </w:rPr>
        <w:t>Poprawy innych omyłek polegających na niezgodności oferty z Zapytaniu ofertowym, nie powodujących istotnych zmian w treści oferty.</w:t>
      </w:r>
    </w:p>
    <w:p w14:paraId="1BCDD83E" w14:textId="77777777" w:rsidR="00D201AB" w:rsidRPr="00BE5673" w:rsidRDefault="00D201AB" w:rsidP="00CB59DC">
      <w:pPr>
        <w:widowControl w:val="0"/>
        <w:numPr>
          <w:ilvl w:val="0"/>
          <w:numId w:val="9"/>
        </w:numPr>
        <w:tabs>
          <w:tab w:val="left" w:pos="0"/>
          <w:tab w:val="left" w:pos="426"/>
        </w:tabs>
        <w:suppressAutoHyphens/>
        <w:autoSpaceDE w:val="0"/>
        <w:autoSpaceDN w:val="0"/>
        <w:spacing w:before="1" w:after="0" w:line="360" w:lineRule="auto"/>
        <w:ind w:right="118"/>
        <w:rPr>
          <w:rFonts w:ascii="Verdana" w:eastAsia="Times New Roman" w:hAnsi="Verdana" w:cs="Tahoma"/>
          <w:bCs/>
          <w:color w:val="000000"/>
          <w:sz w:val="24"/>
          <w:szCs w:val="24"/>
          <w:lang w:eastAsia="ar-SA"/>
        </w:rPr>
      </w:pPr>
      <w:r w:rsidRPr="00BE5673">
        <w:rPr>
          <w:rFonts w:ascii="Verdana" w:eastAsia="Times New Roman" w:hAnsi="Verdana" w:cs="Tahoma"/>
          <w:bCs/>
          <w:color w:val="000000"/>
          <w:sz w:val="24"/>
          <w:szCs w:val="24"/>
          <w:lang w:eastAsia="ar-SA"/>
        </w:rPr>
        <w:t>Za oczywistą omyłkę rachunkową, Zamawiający uzna w szczególności:</w:t>
      </w:r>
    </w:p>
    <w:p w14:paraId="42ED7A6C" w14:textId="72BF4A3D" w:rsidR="00D201AB" w:rsidRPr="00BE5673" w:rsidRDefault="00D201AB" w:rsidP="00CB59DC">
      <w:pPr>
        <w:widowControl w:val="0"/>
        <w:numPr>
          <w:ilvl w:val="0"/>
          <w:numId w:val="11"/>
        </w:numPr>
        <w:tabs>
          <w:tab w:val="left" w:pos="0"/>
          <w:tab w:val="left" w:pos="426"/>
        </w:tabs>
        <w:suppressAutoHyphens/>
        <w:autoSpaceDE w:val="0"/>
        <w:autoSpaceDN w:val="0"/>
        <w:spacing w:before="1" w:after="0" w:line="360" w:lineRule="auto"/>
        <w:ind w:left="0" w:right="118" w:firstLine="0"/>
        <w:rPr>
          <w:rFonts w:ascii="Verdana" w:eastAsia="Times New Roman" w:hAnsi="Verdana" w:cs="Tahoma"/>
          <w:bCs/>
          <w:color w:val="000000"/>
          <w:sz w:val="24"/>
          <w:szCs w:val="24"/>
          <w:lang w:eastAsia="ar-SA"/>
        </w:rPr>
      </w:pPr>
      <w:r w:rsidRPr="00BE5673">
        <w:rPr>
          <w:rFonts w:ascii="Verdana" w:eastAsia="Times New Roman" w:hAnsi="Verdana" w:cs="Tahoma"/>
          <w:bCs/>
          <w:color w:val="000000"/>
          <w:sz w:val="24"/>
          <w:szCs w:val="24"/>
          <w:lang w:eastAsia="ar-SA"/>
        </w:rPr>
        <w:t>Wszystkie omyłki popełnione przez Wykonawcę w działaniach arytmetycznych na liczbach, z uwzględnieniem ich konsekwencji</w:t>
      </w:r>
      <w:r w:rsidR="006116A8">
        <w:rPr>
          <w:rFonts w:ascii="Verdana" w:eastAsia="Times New Roman" w:hAnsi="Verdana" w:cs="Tahoma"/>
          <w:bCs/>
          <w:color w:val="000000"/>
          <w:sz w:val="24"/>
          <w:szCs w:val="24"/>
          <w:lang w:eastAsia="ar-SA"/>
        </w:rPr>
        <w:t>,</w:t>
      </w:r>
    </w:p>
    <w:p w14:paraId="2B7E480B" w14:textId="0820FCAD" w:rsidR="00D201AB" w:rsidRPr="00BE5673" w:rsidRDefault="00D201AB" w:rsidP="00CB59DC">
      <w:pPr>
        <w:widowControl w:val="0"/>
        <w:numPr>
          <w:ilvl w:val="0"/>
          <w:numId w:val="11"/>
        </w:numPr>
        <w:tabs>
          <w:tab w:val="left" w:pos="0"/>
          <w:tab w:val="left" w:pos="426"/>
        </w:tabs>
        <w:suppressAutoHyphens/>
        <w:autoSpaceDE w:val="0"/>
        <w:autoSpaceDN w:val="0"/>
        <w:spacing w:before="1" w:after="0" w:line="360" w:lineRule="auto"/>
        <w:ind w:left="0" w:right="118" w:firstLine="0"/>
        <w:rPr>
          <w:rFonts w:ascii="Verdana" w:eastAsia="Times New Roman" w:hAnsi="Verdana" w:cs="Tahoma"/>
          <w:bCs/>
          <w:color w:val="000000"/>
          <w:sz w:val="24"/>
          <w:szCs w:val="24"/>
          <w:lang w:eastAsia="ar-SA"/>
        </w:rPr>
      </w:pPr>
      <w:r w:rsidRPr="00BE5673">
        <w:rPr>
          <w:rFonts w:ascii="Verdana" w:eastAsia="Times New Roman" w:hAnsi="Verdana" w:cs="Tahoma"/>
          <w:bCs/>
          <w:color w:val="000000"/>
          <w:sz w:val="24"/>
          <w:szCs w:val="24"/>
          <w:lang w:eastAsia="ar-SA"/>
        </w:rPr>
        <w:t>Omyłki polegające na rozbieżności w cenie oferty wpisanej liczbowo i słownie, przyjmując za poprawny ten zapis, który wynika z poprawnie wykonanych obliczeń arytmetycznych</w:t>
      </w:r>
      <w:r w:rsidR="006116A8">
        <w:rPr>
          <w:rFonts w:ascii="Verdana" w:eastAsia="Times New Roman" w:hAnsi="Verdana" w:cs="Tahoma"/>
          <w:bCs/>
          <w:color w:val="000000"/>
          <w:sz w:val="24"/>
          <w:szCs w:val="24"/>
          <w:lang w:eastAsia="ar-SA"/>
        </w:rPr>
        <w:t>,</w:t>
      </w:r>
    </w:p>
    <w:p w14:paraId="269E9A6D" w14:textId="77777777" w:rsidR="00D201AB" w:rsidRPr="00BE5673" w:rsidRDefault="00D201AB" w:rsidP="00CB59DC">
      <w:pPr>
        <w:widowControl w:val="0"/>
        <w:numPr>
          <w:ilvl w:val="0"/>
          <w:numId w:val="11"/>
        </w:numPr>
        <w:tabs>
          <w:tab w:val="left" w:pos="0"/>
          <w:tab w:val="left" w:pos="426"/>
        </w:tabs>
        <w:suppressAutoHyphens/>
        <w:autoSpaceDE w:val="0"/>
        <w:autoSpaceDN w:val="0"/>
        <w:spacing w:before="1" w:line="360" w:lineRule="auto"/>
        <w:ind w:left="0" w:right="118" w:firstLine="0"/>
        <w:rPr>
          <w:rFonts w:ascii="Verdana" w:eastAsia="Times New Roman" w:hAnsi="Verdana" w:cs="Tahoma"/>
          <w:bCs/>
          <w:color w:val="000000"/>
          <w:sz w:val="24"/>
          <w:szCs w:val="24"/>
          <w:lang w:eastAsia="ar-SA"/>
        </w:rPr>
      </w:pPr>
      <w:r w:rsidRPr="00BE5673">
        <w:rPr>
          <w:rFonts w:ascii="Verdana" w:eastAsia="Times New Roman" w:hAnsi="Verdana" w:cs="Tahoma"/>
          <w:bCs/>
          <w:color w:val="000000"/>
          <w:sz w:val="24"/>
          <w:szCs w:val="24"/>
          <w:lang w:eastAsia="ar-SA"/>
        </w:rPr>
        <w:t>Omyłka w obliczaniu kwoty podatku przy prawidłowo podanej w Formularzu oferty stawce podatku od towarów i usług, wówczas poprawiona zostanie kwota podatku.</w:t>
      </w:r>
    </w:p>
    <w:p w14:paraId="7292789D" w14:textId="72C9F366" w:rsidR="006116A8" w:rsidRPr="006116A8" w:rsidRDefault="00D201AB" w:rsidP="00CB59DC">
      <w:pPr>
        <w:spacing w:line="360" w:lineRule="auto"/>
        <w:rPr>
          <w:rFonts w:ascii="Verdana" w:eastAsia="Times New Roman" w:hAnsi="Verdana" w:cs="Tahoma"/>
          <w:bCs/>
          <w:color w:val="000000"/>
          <w:sz w:val="24"/>
          <w:szCs w:val="24"/>
          <w:lang w:eastAsia="ar-SA"/>
        </w:rPr>
      </w:pPr>
      <w:r w:rsidRPr="00BE5673">
        <w:rPr>
          <w:rFonts w:ascii="Verdana" w:eastAsia="Times New Roman" w:hAnsi="Verdana" w:cs="Tahoma"/>
          <w:bCs/>
          <w:color w:val="000000"/>
          <w:sz w:val="24"/>
          <w:szCs w:val="24"/>
          <w:lang w:eastAsia="ar-SA"/>
        </w:rPr>
        <w:t>W przypadku omyłek rachunkowych (tj. wadliwego wyniku działania</w:t>
      </w:r>
      <w:r w:rsidR="006116A8">
        <w:rPr>
          <w:rFonts w:ascii="Verdana" w:eastAsia="Times New Roman" w:hAnsi="Verdana" w:cs="Tahoma"/>
          <w:bCs/>
          <w:color w:val="000000"/>
          <w:sz w:val="24"/>
          <w:szCs w:val="24"/>
          <w:lang w:eastAsia="ar-SA"/>
        </w:rPr>
        <w:t xml:space="preserve"> </w:t>
      </w:r>
      <w:r w:rsidRPr="00BE5673">
        <w:rPr>
          <w:rFonts w:ascii="Verdana" w:eastAsia="Times New Roman" w:hAnsi="Verdana" w:cs="Tahoma"/>
          <w:bCs/>
          <w:color w:val="000000"/>
          <w:sz w:val="24"/>
          <w:szCs w:val="24"/>
          <w:lang w:eastAsia="ar-SA"/>
        </w:rPr>
        <w:t>arytmetycznego) polegających poprawieniu, oczywistym dla Zamawiającego będzie, iż cena jednostkowa netto została podana prawidłowo. Zamawiający dokonując poprawienia omyłek przyjmie, że prawidłowo podano cenę jednostkową netto i poprawi pozostałe wartości liczbowe zgodnie ze sposobem obliczenia ceny oferty.</w:t>
      </w:r>
    </w:p>
    <w:p w14:paraId="199D4B55" w14:textId="7A1E1391" w:rsidR="00390504" w:rsidRPr="00BE5673" w:rsidRDefault="00390504" w:rsidP="00CB59DC">
      <w:pPr>
        <w:numPr>
          <w:ilvl w:val="0"/>
          <w:numId w:val="2"/>
        </w:numPr>
        <w:spacing w:after="0" w:line="360" w:lineRule="auto"/>
        <w:ind w:left="0" w:firstLine="0"/>
        <w:rPr>
          <w:rFonts w:ascii="Verdana" w:eastAsia="Times New Roman" w:hAnsi="Verdana" w:cs="Times New Roman"/>
          <w:b/>
          <w:sz w:val="24"/>
          <w:szCs w:val="24"/>
          <w:lang w:eastAsia="pl-PL"/>
        </w:rPr>
      </w:pPr>
      <w:r w:rsidRPr="00BE5673">
        <w:rPr>
          <w:rFonts w:ascii="Verdana" w:eastAsia="Times New Roman" w:hAnsi="Verdana" w:cs="Times New Roman"/>
          <w:b/>
          <w:sz w:val="24"/>
          <w:szCs w:val="24"/>
          <w:lang w:eastAsia="pl-PL"/>
        </w:rPr>
        <w:t>OPIS SPOSOBU PRZYGOTOWANIA OFERTY</w:t>
      </w:r>
    </w:p>
    <w:p w14:paraId="0E97F731" w14:textId="0406D43E" w:rsidR="00D201AB" w:rsidRPr="00BE5673" w:rsidRDefault="00D201AB" w:rsidP="00CB59DC">
      <w:pPr>
        <w:widowControl w:val="0"/>
        <w:numPr>
          <w:ilvl w:val="0"/>
          <w:numId w:val="12"/>
        </w:numPr>
        <w:tabs>
          <w:tab w:val="left" w:pos="0"/>
          <w:tab w:val="left" w:pos="426"/>
        </w:tabs>
        <w:suppressAutoHyphens/>
        <w:autoSpaceDE w:val="0"/>
        <w:autoSpaceDN w:val="0"/>
        <w:spacing w:after="0" w:line="360" w:lineRule="auto"/>
        <w:ind w:left="-76" w:right="118" w:firstLine="66"/>
        <w:rPr>
          <w:rFonts w:ascii="Verdana" w:eastAsia="Times New Roman" w:hAnsi="Verdana" w:cs="Tahoma"/>
          <w:b/>
          <w:bCs/>
          <w:color w:val="000000"/>
          <w:sz w:val="24"/>
          <w:szCs w:val="24"/>
          <w:lang w:eastAsia="ar-SA"/>
        </w:rPr>
      </w:pPr>
      <w:r w:rsidRPr="00BE5673">
        <w:rPr>
          <w:rFonts w:ascii="Verdana" w:eastAsia="Times New Roman" w:hAnsi="Verdana" w:cs="Tahoma"/>
          <w:bCs/>
          <w:color w:val="000000"/>
          <w:sz w:val="24"/>
          <w:szCs w:val="24"/>
          <w:lang w:eastAsia="ar-SA"/>
        </w:rPr>
        <w:t xml:space="preserve">Ofertę należy złożyć we wskazanym terminie, korzystając z  załączonego Formularza ofertowego – Załącznik nr </w:t>
      </w:r>
      <w:r w:rsidR="00FA1B82" w:rsidRPr="00BE5673">
        <w:rPr>
          <w:rFonts w:ascii="Verdana" w:eastAsia="Times New Roman" w:hAnsi="Verdana" w:cs="Tahoma"/>
          <w:bCs/>
          <w:color w:val="000000"/>
          <w:sz w:val="24"/>
          <w:szCs w:val="24"/>
          <w:lang w:eastAsia="ar-SA"/>
        </w:rPr>
        <w:t>2</w:t>
      </w:r>
      <w:r w:rsidRPr="00BE5673">
        <w:rPr>
          <w:rFonts w:ascii="Verdana" w:eastAsia="Times New Roman" w:hAnsi="Verdana" w:cs="Tahoma"/>
          <w:bCs/>
          <w:color w:val="000000"/>
          <w:sz w:val="24"/>
          <w:szCs w:val="24"/>
          <w:lang w:eastAsia="ar-SA"/>
        </w:rPr>
        <w:t xml:space="preserve"> do Zapytania ofertowego. </w:t>
      </w:r>
    </w:p>
    <w:p w14:paraId="76F2BC15" w14:textId="77777777" w:rsidR="00D201AB" w:rsidRPr="00BE5673" w:rsidRDefault="00D201AB" w:rsidP="00CB59DC">
      <w:pPr>
        <w:widowControl w:val="0"/>
        <w:numPr>
          <w:ilvl w:val="0"/>
          <w:numId w:val="12"/>
        </w:numPr>
        <w:tabs>
          <w:tab w:val="left" w:pos="0"/>
          <w:tab w:val="left" w:pos="426"/>
        </w:tabs>
        <w:suppressAutoHyphens/>
        <w:autoSpaceDE w:val="0"/>
        <w:autoSpaceDN w:val="0"/>
        <w:spacing w:after="0" w:line="360" w:lineRule="auto"/>
        <w:ind w:left="0" w:right="118" w:hanging="10"/>
        <w:rPr>
          <w:rFonts w:ascii="Verdana" w:eastAsia="Times New Roman" w:hAnsi="Verdana" w:cs="Tahoma"/>
          <w:bCs/>
          <w:color w:val="000000"/>
          <w:sz w:val="24"/>
          <w:szCs w:val="24"/>
          <w:lang w:eastAsia="ar-SA"/>
        </w:rPr>
      </w:pPr>
      <w:r w:rsidRPr="00BE5673">
        <w:rPr>
          <w:rFonts w:ascii="Verdana" w:eastAsia="Times New Roman" w:hAnsi="Verdana" w:cs="Tahoma"/>
          <w:bCs/>
          <w:color w:val="000000"/>
          <w:sz w:val="24"/>
          <w:szCs w:val="24"/>
          <w:lang w:eastAsia="ar-SA"/>
        </w:rPr>
        <w:t>Ofertę należy sporządzić w języku polskim a cenę podać w polskich złotych (PLN).</w:t>
      </w:r>
    </w:p>
    <w:p w14:paraId="5926750D" w14:textId="77777777" w:rsidR="00D201AB" w:rsidRPr="00BE5673" w:rsidRDefault="00D201AB" w:rsidP="00CB59DC">
      <w:pPr>
        <w:widowControl w:val="0"/>
        <w:numPr>
          <w:ilvl w:val="0"/>
          <w:numId w:val="12"/>
        </w:numPr>
        <w:tabs>
          <w:tab w:val="left" w:pos="0"/>
          <w:tab w:val="left" w:pos="426"/>
        </w:tabs>
        <w:suppressAutoHyphens/>
        <w:autoSpaceDE w:val="0"/>
        <w:autoSpaceDN w:val="0"/>
        <w:spacing w:after="0" w:line="360" w:lineRule="auto"/>
        <w:ind w:left="0" w:right="118" w:firstLine="0"/>
        <w:rPr>
          <w:rFonts w:ascii="Verdana" w:eastAsia="Times New Roman" w:hAnsi="Verdana" w:cs="Tahoma"/>
          <w:color w:val="000000"/>
          <w:sz w:val="24"/>
          <w:szCs w:val="24"/>
          <w:lang w:eastAsia="ar-SA"/>
        </w:rPr>
      </w:pPr>
      <w:r w:rsidRPr="00BE5673">
        <w:rPr>
          <w:rFonts w:ascii="Verdana" w:eastAsia="Times New Roman" w:hAnsi="Verdana" w:cs="Tahoma"/>
          <w:color w:val="000000"/>
          <w:sz w:val="24"/>
          <w:szCs w:val="24"/>
          <w:lang w:eastAsia="ar-SA"/>
        </w:rPr>
        <w:t xml:space="preserve">Oferta </w:t>
      </w:r>
      <w:r w:rsidRPr="00BE5673">
        <w:rPr>
          <w:rFonts w:ascii="Verdana" w:eastAsia="Times New Roman" w:hAnsi="Verdana" w:cs="Tahoma"/>
          <w:bCs/>
          <w:color w:val="000000"/>
          <w:sz w:val="24"/>
          <w:szCs w:val="24"/>
          <w:lang w:eastAsia="ar-SA"/>
        </w:rPr>
        <w:t>powinna</w:t>
      </w:r>
      <w:r w:rsidRPr="00BE5673">
        <w:rPr>
          <w:rFonts w:ascii="Verdana" w:eastAsia="Times New Roman" w:hAnsi="Verdana" w:cs="Tahoma"/>
          <w:color w:val="000000"/>
          <w:sz w:val="24"/>
          <w:szCs w:val="24"/>
          <w:lang w:eastAsia="ar-SA"/>
        </w:rPr>
        <w:t xml:space="preserve"> zawierać: </w:t>
      </w:r>
    </w:p>
    <w:p w14:paraId="336564A4" w14:textId="2F8FEBB0" w:rsidR="00D201AB" w:rsidRPr="00BE5673" w:rsidRDefault="00D201AB" w:rsidP="00CB59DC">
      <w:pPr>
        <w:widowControl w:val="0"/>
        <w:tabs>
          <w:tab w:val="left" w:pos="0"/>
          <w:tab w:val="left" w:pos="426"/>
        </w:tabs>
        <w:suppressAutoHyphens/>
        <w:autoSpaceDE w:val="0"/>
        <w:autoSpaceDN w:val="0"/>
        <w:spacing w:after="0" w:line="360" w:lineRule="auto"/>
        <w:ind w:left="284" w:right="118" w:hanging="284"/>
        <w:rPr>
          <w:rFonts w:ascii="Verdana" w:eastAsia="Times New Roman" w:hAnsi="Verdana" w:cs="Tahoma"/>
          <w:color w:val="000000"/>
          <w:sz w:val="24"/>
          <w:szCs w:val="24"/>
          <w:lang w:eastAsia="ar-SA"/>
        </w:rPr>
      </w:pPr>
      <w:r w:rsidRPr="00BE5673">
        <w:rPr>
          <w:rFonts w:ascii="Verdana" w:eastAsia="Times New Roman" w:hAnsi="Verdana" w:cs="Tahoma"/>
          <w:color w:val="000000"/>
          <w:sz w:val="24"/>
          <w:szCs w:val="24"/>
          <w:lang w:eastAsia="ar-SA"/>
        </w:rPr>
        <w:t>a)</w:t>
      </w:r>
      <w:r w:rsidR="00FA1B82" w:rsidRPr="00BE5673">
        <w:rPr>
          <w:rFonts w:ascii="Verdana" w:eastAsia="Times New Roman" w:hAnsi="Verdana" w:cs="Tahoma"/>
          <w:color w:val="000000"/>
          <w:sz w:val="24"/>
          <w:szCs w:val="24"/>
          <w:lang w:eastAsia="ar-SA"/>
        </w:rPr>
        <w:t xml:space="preserve"> Załącznik nr 1 (Szczegółowy opis przedmiotu zamówienia), </w:t>
      </w:r>
      <w:r w:rsidRPr="00BE5673">
        <w:rPr>
          <w:rFonts w:ascii="Verdana" w:eastAsia="Times New Roman" w:hAnsi="Verdana" w:cs="Tahoma"/>
          <w:color w:val="000000"/>
          <w:sz w:val="24"/>
          <w:szCs w:val="24"/>
          <w:lang w:eastAsia="ar-SA"/>
        </w:rPr>
        <w:t xml:space="preserve">Załącznik Nr </w:t>
      </w:r>
      <w:r w:rsidR="00FA1B82" w:rsidRPr="00BE5673">
        <w:rPr>
          <w:rFonts w:ascii="Verdana" w:eastAsia="Times New Roman" w:hAnsi="Verdana" w:cs="Tahoma"/>
          <w:color w:val="000000"/>
          <w:sz w:val="24"/>
          <w:szCs w:val="24"/>
          <w:lang w:eastAsia="ar-SA"/>
        </w:rPr>
        <w:t>2</w:t>
      </w:r>
      <w:r w:rsidRPr="00BE5673">
        <w:rPr>
          <w:rFonts w:ascii="Verdana" w:eastAsia="Times New Roman" w:hAnsi="Verdana" w:cs="Tahoma"/>
          <w:color w:val="000000"/>
          <w:sz w:val="24"/>
          <w:szCs w:val="24"/>
          <w:lang w:eastAsia="ar-SA"/>
        </w:rPr>
        <w:t xml:space="preserve"> </w:t>
      </w:r>
      <w:r w:rsidRPr="00BE5673">
        <w:rPr>
          <w:rFonts w:ascii="Verdana" w:eastAsia="Times New Roman" w:hAnsi="Verdana" w:cs="Tahoma"/>
          <w:color w:val="000000"/>
          <w:sz w:val="24"/>
          <w:szCs w:val="24"/>
          <w:lang w:eastAsia="ar-SA"/>
        </w:rPr>
        <w:lastRenderedPageBreak/>
        <w:t>(Formularz oferty), oraz Załącznik nr 3 (Klauzulę informacyjną) prawidłowo wypełnione i podpisane przez osoby upoważnione.</w:t>
      </w:r>
    </w:p>
    <w:p w14:paraId="53D2B727" w14:textId="565090EA" w:rsidR="00D201AB" w:rsidRPr="00BE5673" w:rsidRDefault="00D201AB" w:rsidP="00CB59DC">
      <w:pPr>
        <w:widowControl w:val="0"/>
        <w:tabs>
          <w:tab w:val="left" w:pos="0"/>
          <w:tab w:val="left" w:pos="426"/>
        </w:tabs>
        <w:suppressAutoHyphens/>
        <w:autoSpaceDE w:val="0"/>
        <w:autoSpaceDN w:val="0"/>
        <w:spacing w:before="1" w:after="0" w:line="360" w:lineRule="auto"/>
        <w:ind w:left="284" w:right="118" w:hanging="284"/>
        <w:rPr>
          <w:rFonts w:ascii="Verdana" w:eastAsia="Times New Roman" w:hAnsi="Verdana" w:cs="Tahoma"/>
          <w:color w:val="000000"/>
          <w:sz w:val="24"/>
          <w:szCs w:val="24"/>
          <w:lang w:eastAsia="ar-SA"/>
        </w:rPr>
      </w:pPr>
      <w:r w:rsidRPr="00BE5673">
        <w:rPr>
          <w:rFonts w:ascii="Verdana" w:eastAsia="Times New Roman" w:hAnsi="Verdana" w:cs="Tahoma"/>
          <w:color w:val="000000"/>
          <w:sz w:val="24"/>
          <w:szCs w:val="24"/>
          <w:lang w:eastAsia="ar-SA"/>
        </w:rPr>
        <w:t>b)</w:t>
      </w:r>
      <w:r w:rsidRPr="00BE5673">
        <w:rPr>
          <w:rFonts w:ascii="Verdana" w:eastAsia="Times New Roman" w:hAnsi="Verdana" w:cs="Tahoma"/>
          <w:color w:val="000000"/>
          <w:sz w:val="24"/>
          <w:szCs w:val="24"/>
          <w:lang w:eastAsia="ar-SA"/>
        </w:rPr>
        <w:tab/>
      </w:r>
      <w:r w:rsidR="006116A8">
        <w:rPr>
          <w:rFonts w:ascii="Verdana" w:eastAsia="Times New Roman" w:hAnsi="Verdana" w:cs="Tahoma"/>
          <w:color w:val="000000"/>
          <w:sz w:val="24"/>
          <w:szCs w:val="24"/>
          <w:lang w:eastAsia="ar-SA"/>
        </w:rPr>
        <w:t xml:space="preserve"> </w:t>
      </w:r>
      <w:r w:rsidRPr="00BE5673">
        <w:rPr>
          <w:rFonts w:ascii="Verdana" w:hAnsi="Verdana" w:cs="Tahoma"/>
          <w:sz w:val="24"/>
          <w:szCs w:val="24"/>
        </w:rPr>
        <w:t>Dokumenty (np. dokumentację techniczną, karty katalogowe, prospekty itp.) z których wynika spełnienie minimalnych wymagań Zamawiającego przez zaoferowany sprzęt.</w:t>
      </w:r>
    </w:p>
    <w:p w14:paraId="55C92942" w14:textId="77777777" w:rsidR="00D201AB" w:rsidRPr="00BE5673" w:rsidRDefault="00D201AB" w:rsidP="00CB59DC">
      <w:pPr>
        <w:widowControl w:val="0"/>
        <w:numPr>
          <w:ilvl w:val="0"/>
          <w:numId w:val="12"/>
        </w:numPr>
        <w:tabs>
          <w:tab w:val="left" w:pos="0"/>
          <w:tab w:val="left" w:pos="426"/>
        </w:tabs>
        <w:suppressAutoHyphens/>
        <w:autoSpaceDE w:val="0"/>
        <w:autoSpaceDN w:val="0"/>
        <w:spacing w:after="0" w:line="360" w:lineRule="auto"/>
        <w:ind w:left="0" w:right="118" w:firstLine="0"/>
        <w:rPr>
          <w:rFonts w:ascii="Verdana" w:eastAsia="Times New Roman" w:hAnsi="Verdana" w:cs="Tahoma"/>
          <w:bCs/>
          <w:color w:val="000000"/>
          <w:sz w:val="24"/>
          <w:szCs w:val="24"/>
          <w:lang w:eastAsia="ar-SA"/>
        </w:rPr>
      </w:pPr>
      <w:r w:rsidRPr="00BE5673">
        <w:rPr>
          <w:rFonts w:ascii="Verdana" w:eastAsia="Times New Roman" w:hAnsi="Verdana" w:cs="Tahoma"/>
          <w:bCs/>
          <w:color w:val="000000"/>
          <w:sz w:val="24"/>
          <w:szCs w:val="24"/>
          <w:lang w:eastAsia="ar-SA"/>
        </w:rPr>
        <w:t xml:space="preserve">Oferta złożona w formie elektronicznej </w:t>
      </w:r>
      <w:r w:rsidRPr="00BE5673">
        <w:rPr>
          <w:rFonts w:ascii="Verdana" w:eastAsia="Times New Roman" w:hAnsi="Verdana" w:cs="Tahoma"/>
          <w:bCs/>
          <w:sz w:val="24"/>
          <w:szCs w:val="24"/>
          <w:lang w:eastAsia="ar-SA"/>
        </w:rPr>
        <w:t>powinna</w:t>
      </w:r>
      <w:r w:rsidRPr="00BE5673">
        <w:rPr>
          <w:rFonts w:ascii="Verdana" w:eastAsia="Times New Roman" w:hAnsi="Verdana" w:cs="Tahoma"/>
          <w:bCs/>
          <w:color w:val="000000"/>
          <w:sz w:val="24"/>
          <w:szCs w:val="24"/>
          <w:lang w:eastAsia="ar-SA"/>
        </w:rPr>
        <w:t xml:space="preserve"> zostać opatrzona kwalifikowanym podpisem elektronicznym lub podpisem zaufanym lub podpisem osobistym.</w:t>
      </w:r>
    </w:p>
    <w:p w14:paraId="2140BDDE" w14:textId="47359A20" w:rsidR="00D201AB" w:rsidRPr="00BE5673" w:rsidRDefault="00FA1B82" w:rsidP="00CB59DC">
      <w:pPr>
        <w:pStyle w:val="Akapitzlist"/>
        <w:widowControl w:val="0"/>
        <w:numPr>
          <w:ilvl w:val="0"/>
          <w:numId w:val="12"/>
        </w:numPr>
        <w:suppressAutoHyphens/>
        <w:autoSpaceDE w:val="0"/>
        <w:autoSpaceDN w:val="0"/>
        <w:spacing w:after="0" w:line="360" w:lineRule="auto"/>
        <w:ind w:left="284" w:hanging="284"/>
        <w:rPr>
          <w:rFonts w:ascii="Verdana" w:eastAsia="Times New Roman" w:hAnsi="Verdana" w:cs="Tahoma"/>
          <w:bCs/>
          <w:color w:val="000000"/>
          <w:sz w:val="24"/>
          <w:szCs w:val="24"/>
          <w:lang w:eastAsia="ar-SA"/>
        </w:rPr>
      </w:pPr>
      <w:r w:rsidRPr="00BE5673">
        <w:rPr>
          <w:rFonts w:ascii="Verdana" w:hAnsi="Verdana" w:cs="Tahoma"/>
          <w:sz w:val="24"/>
          <w:szCs w:val="24"/>
        </w:rPr>
        <w:t xml:space="preserve">  </w:t>
      </w:r>
      <w:r w:rsidR="00D201AB" w:rsidRPr="00BE5673">
        <w:rPr>
          <w:rFonts w:ascii="Verdana" w:hAnsi="Verdana" w:cs="Tahoma"/>
          <w:sz w:val="24"/>
          <w:szCs w:val="24"/>
        </w:rPr>
        <w:t>Poprawki w ofercie powinny być parafowane własnoręcznie przez osobę podpisującą ofertę.</w:t>
      </w:r>
    </w:p>
    <w:p w14:paraId="4BC0AEE9" w14:textId="3CF0D0FC" w:rsidR="00D201AB" w:rsidRPr="00BE5673" w:rsidRDefault="008114E0" w:rsidP="00CB59DC">
      <w:pPr>
        <w:widowControl w:val="0"/>
        <w:numPr>
          <w:ilvl w:val="0"/>
          <w:numId w:val="12"/>
        </w:numPr>
        <w:tabs>
          <w:tab w:val="left" w:pos="0"/>
          <w:tab w:val="left" w:pos="426"/>
        </w:tabs>
        <w:suppressAutoHyphens/>
        <w:autoSpaceDE w:val="0"/>
        <w:autoSpaceDN w:val="0"/>
        <w:spacing w:before="1" w:after="0" w:line="360" w:lineRule="auto"/>
        <w:ind w:right="118" w:hanging="310"/>
        <w:rPr>
          <w:rFonts w:ascii="Verdana" w:eastAsia="Times New Roman" w:hAnsi="Verdana" w:cs="Tahoma"/>
          <w:bCs/>
          <w:color w:val="000000"/>
          <w:sz w:val="24"/>
          <w:szCs w:val="24"/>
          <w:lang w:eastAsia="ar-SA"/>
        </w:rPr>
      </w:pPr>
      <w:r w:rsidRPr="00BE5673">
        <w:rPr>
          <w:rFonts w:ascii="Verdana" w:eastAsia="Times New Roman" w:hAnsi="Verdana" w:cs="Tahoma"/>
          <w:bCs/>
          <w:color w:val="000000"/>
          <w:sz w:val="24"/>
          <w:szCs w:val="24"/>
          <w:lang w:eastAsia="ar-SA"/>
        </w:rPr>
        <w:t xml:space="preserve">  </w:t>
      </w:r>
      <w:r w:rsidR="00D201AB" w:rsidRPr="00BE5673">
        <w:rPr>
          <w:rFonts w:ascii="Verdana" w:eastAsia="Times New Roman" w:hAnsi="Verdana" w:cs="Tahoma"/>
          <w:bCs/>
          <w:color w:val="000000"/>
          <w:sz w:val="24"/>
          <w:szCs w:val="24"/>
          <w:lang w:eastAsia="ar-SA"/>
        </w:rPr>
        <w:t>Oferta zostanie odrzucona, jeżeli Wykonawca:</w:t>
      </w:r>
    </w:p>
    <w:p w14:paraId="3A030280" w14:textId="6BD44B41" w:rsidR="00D201AB" w:rsidRPr="00BE5673" w:rsidRDefault="00D201AB" w:rsidP="00CB59DC">
      <w:pPr>
        <w:widowControl w:val="0"/>
        <w:numPr>
          <w:ilvl w:val="0"/>
          <w:numId w:val="13"/>
        </w:numPr>
        <w:tabs>
          <w:tab w:val="left" w:pos="0"/>
          <w:tab w:val="left" w:pos="426"/>
        </w:tabs>
        <w:suppressAutoHyphens/>
        <w:autoSpaceDE w:val="0"/>
        <w:autoSpaceDN w:val="0"/>
        <w:spacing w:before="1" w:after="0" w:line="360" w:lineRule="auto"/>
        <w:ind w:left="0" w:right="118" w:firstLine="0"/>
        <w:rPr>
          <w:rFonts w:ascii="Verdana" w:eastAsia="Times New Roman" w:hAnsi="Verdana" w:cs="Tahoma"/>
          <w:bCs/>
          <w:color w:val="000000"/>
          <w:sz w:val="24"/>
          <w:szCs w:val="24"/>
          <w:lang w:eastAsia="ar-SA"/>
        </w:rPr>
      </w:pPr>
      <w:r w:rsidRPr="00BE5673">
        <w:rPr>
          <w:rFonts w:ascii="Verdana" w:eastAsia="Times New Roman" w:hAnsi="Verdana" w:cs="Tahoma"/>
          <w:bCs/>
          <w:color w:val="000000"/>
          <w:sz w:val="24"/>
          <w:szCs w:val="24"/>
          <w:lang w:eastAsia="ar-SA"/>
        </w:rPr>
        <w:t>Złoży ofertę niezgodną z treścią niniejszego Zapytania ofertowego</w:t>
      </w:r>
      <w:r w:rsidR="006116A8">
        <w:rPr>
          <w:rFonts w:ascii="Verdana" w:eastAsia="Times New Roman" w:hAnsi="Verdana" w:cs="Tahoma"/>
          <w:bCs/>
          <w:color w:val="000000"/>
          <w:sz w:val="24"/>
          <w:szCs w:val="24"/>
          <w:lang w:eastAsia="ar-SA"/>
        </w:rPr>
        <w:t>,</w:t>
      </w:r>
      <w:r w:rsidRPr="00BE5673">
        <w:rPr>
          <w:rFonts w:ascii="Verdana" w:eastAsia="Times New Roman" w:hAnsi="Verdana" w:cs="Tahoma"/>
          <w:bCs/>
          <w:color w:val="000000"/>
          <w:sz w:val="24"/>
          <w:szCs w:val="24"/>
          <w:lang w:eastAsia="ar-SA"/>
        </w:rPr>
        <w:t xml:space="preserve"> </w:t>
      </w:r>
    </w:p>
    <w:p w14:paraId="2083CAE2" w14:textId="77777777" w:rsidR="00D201AB" w:rsidRPr="00BE5673" w:rsidRDefault="00D201AB" w:rsidP="00CB59DC">
      <w:pPr>
        <w:widowControl w:val="0"/>
        <w:numPr>
          <w:ilvl w:val="0"/>
          <w:numId w:val="13"/>
        </w:numPr>
        <w:tabs>
          <w:tab w:val="left" w:pos="0"/>
          <w:tab w:val="left" w:pos="426"/>
        </w:tabs>
        <w:suppressAutoHyphens/>
        <w:autoSpaceDE w:val="0"/>
        <w:autoSpaceDN w:val="0"/>
        <w:spacing w:before="1" w:after="0" w:line="360" w:lineRule="auto"/>
        <w:ind w:left="0" w:right="118" w:firstLine="0"/>
        <w:rPr>
          <w:rFonts w:ascii="Verdana" w:eastAsia="Times New Roman" w:hAnsi="Verdana" w:cs="Tahoma"/>
          <w:bCs/>
          <w:color w:val="000000"/>
          <w:sz w:val="24"/>
          <w:szCs w:val="24"/>
          <w:lang w:eastAsia="ar-SA"/>
        </w:rPr>
      </w:pPr>
      <w:r w:rsidRPr="00BE5673">
        <w:rPr>
          <w:rFonts w:ascii="Verdana" w:eastAsia="Times New Roman" w:hAnsi="Verdana" w:cs="Tahoma"/>
          <w:bCs/>
          <w:color w:val="000000"/>
          <w:sz w:val="24"/>
          <w:szCs w:val="24"/>
          <w:lang w:eastAsia="ar-SA"/>
        </w:rPr>
        <w:t xml:space="preserve">Złoży ofertę niepodpisaną, </w:t>
      </w:r>
    </w:p>
    <w:p w14:paraId="7B0B0688" w14:textId="4339086B" w:rsidR="00D201AB" w:rsidRPr="00BE5673" w:rsidRDefault="00D201AB" w:rsidP="00CB59DC">
      <w:pPr>
        <w:widowControl w:val="0"/>
        <w:numPr>
          <w:ilvl w:val="0"/>
          <w:numId w:val="13"/>
        </w:numPr>
        <w:tabs>
          <w:tab w:val="left" w:pos="426"/>
        </w:tabs>
        <w:suppressAutoHyphens/>
        <w:autoSpaceDE w:val="0"/>
        <w:autoSpaceDN w:val="0"/>
        <w:spacing w:before="1" w:after="0" w:line="360" w:lineRule="auto"/>
        <w:ind w:left="0" w:right="118" w:firstLine="0"/>
        <w:rPr>
          <w:rFonts w:ascii="Verdana" w:eastAsia="Times New Roman" w:hAnsi="Verdana" w:cs="Tahoma"/>
          <w:bCs/>
          <w:color w:val="000000"/>
          <w:sz w:val="24"/>
          <w:szCs w:val="24"/>
          <w:lang w:eastAsia="ar-SA"/>
        </w:rPr>
      </w:pPr>
      <w:r w:rsidRPr="00BE5673">
        <w:rPr>
          <w:rFonts w:ascii="Verdana" w:eastAsia="Times New Roman" w:hAnsi="Verdana" w:cs="Tahoma"/>
          <w:bCs/>
          <w:color w:val="000000"/>
          <w:sz w:val="24"/>
          <w:szCs w:val="24"/>
          <w:lang w:eastAsia="ar-SA"/>
        </w:rPr>
        <w:t>Złoży ofertę niekompletną, tj. nie zawierającą dokumentów wskazanych</w:t>
      </w:r>
      <w:r w:rsidR="006116A8">
        <w:rPr>
          <w:rFonts w:ascii="Verdana" w:eastAsia="Times New Roman" w:hAnsi="Verdana" w:cs="Tahoma"/>
          <w:bCs/>
          <w:color w:val="000000"/>
          <w:sz w:val="24"/>
          <w:szCs w:val="24"/>
          <w:lang w:eastAsia="ar-SA"/>
        </w:rPr>
        <w:t>,</w:t>
      </w:r>
      <w:r w:rsidRPr="00BE5673">
        <w:rPr>
          <w:rFonts w:ascii="Verdana" w:eastAsia="Times New Roman" w:hAnsi="Verdana" w:cs="Tahoma"/>
          <w:bCs/>
          <w:color w:val="000000"/>
          <w:sz w:val="24"/>
          <w:szCs w:val="24"/>
          <w:lang w:eastAsia="ar-SA"/>
        </w:rPr>
        <w:br/>
        <w:t xml:space="preserve">w </w:t>
      </w:r>
      <w:proofErr w:type="spellStart"/>
      <w:r w:rsidRPr="00BE5673">
        <w:rPr>
          <w:rFonts w:ascii="Verdana" w:eastAsia="Times New Roman" w:hAnsi="Verdana" w:cs="Tahoma"/>
          <w:bCs/>
          <w:color w:val="000000"/>
          <w:sz w:val="24"/>
          <w:szCs w:val="24"/>
          <w:lang w:eastAsia="ar-SA"/>
        </w:rPr>
        <w:t>ppkt</w:t>
      </w:r>
      <w:proofErr w:type="spellEnd"/>
      <w:r w:rsidRPr="00BE5673">
        <w:rPr>
          <w:rFonts w:ascii="Verdana" w:eastAsia="Times New Roman" w:hAnsi="Verdana" w:cs="Tahoma"/>
          <w:bCs/>
          <w:color w:val="000000"/>
          <w:sz w:val="24"/>
          <w:szCs w:val="24"/>
          <w:lang w:eastAsia="ar-SA"/>
        </w:rPr>
        <w:t xml:space="preserve"> 3 i nie uzupełni ich na wezwanie Zamawiającego,</w:t>
      </w:r>
    </w:p>
    <w:p w14:paraId="710685B7" w14:textId="72FFF1C7" w:rsidR="00D201AB" w:rsidRPr="00BE5673" w:rsidRDefault="00D201AB" w:rsidP="00CB59DC">
      <w:pPr>
        <w:widowControl w:val="0"/>
        <w:numPr>
          <w:ilvl w:val="0"/>
          <w:numId w:val="13"/>
        </w:numPr>
        <w:tabs>
          <w:tab w:val="left" w:pos="0"/>
          <w:tab w:val="left" w:pos="426"/>
        </w:tabs>
        <w:suppressAutoHyphens/>
        <w:autoSpaceDE w:val="0"/>
        <w:autoSpaceDN w:val="0"/>
        <w:spacing w:before="1" w:after="0" w:line="360" w:lineRule="auto"/>
        <w:ind w:left="0" w:right="118" w:hanging="50"/>
        <w:rPr>
          <w:rFonts w:ascii="Verdana" w:eastAsia="Times New Roman" w:hAnsi="Verdana" w:cs="Tahoma"/>
          <w:bCs/>
          <w:color w:val="000000"/>
          <w:sz w:val="24"/>
          <w:szCs w:val="24"/>
          <w:lang w:eastAsia="ar-SA"/>
        </w:rPr>
      </w:pPr>
      <w:r w:rsidRPr="00BE5673">
        <w:rPr>
          <w:rFonts w:ascii="Verdana" w:eastAsia="Times New Roman" w:hAnsi="Verdana" w:cs="Tahoma"/>
          <w:bCs/>
          <w:color w:val="000000"/>
          <w:sz w:val="24"/>
          <w:szCs w:val="24"/>
          <w:lang w:eastAsia="ar-SA"/>
        </w:rPr>
        <w:t>Złoży ofertę w inny sposób niż opisany w pkt. 9</w:t>
      </w:r>
      <w:r w:rsidR="006116A8">
        <w:rPr>
          <w:rFonts w:ascii="Verdana" w:eastAsia="Times New Roman" w:hAnsi="Verdana" w:cs="Tahoma"/>
          <w:bCs/>
          <w:color w:val="000000"/>
          <w:sz w:val="24"/>
          <w:szCs w:val="24"/>
          <w:lang w:eastAsia="ar-SA"/>
        </w:rPr>
        <w:t>,</w:t>
      </w:r>
    </w:p>
    <w:p w14:paraId="2244B67E" w14:textId="5FEB433F" w:rsidR="00D201AB" w:rsidRPr="00BE5673" w:rsidRDefault="00D201AB" w:rsidP="00CB59DC">
      <w:pPr>
        <w:widowControl w:val="0"/>
        <w:numPr>
          <w:ilvl w:val="0"/>
          <w:numId w:val="13"/>
        </w:numPr>
        <w:tabs>
          <w:tab w:val="left" w:pos="0"/>
          <w:tab w:val="left" w:pos="426"/>
        </w:tabs>
        <w:suppressAutoHyphens/>
        <w:autoSpaceDE w:val="0"/>
        <w:autoSpaceDN w:val="0"/>
        <w:spacing w:before="1" w:after="0" w:line="360" w:lineRule="auto"/>
        <w:ind w:left="0" w:right="118" w:hanging="50"/>
        <w:rPr>
          <w:rFonts w:ascii="Verdana" w:eastAsia="Times New Roman" w:hAnsi="Verdana" w:cs="Tahoma"/>
          <w:bCs/>
          <w:color w:val="000000"/>
          <w:sz w:val="24"/>
          <w:szCs w:val="24"/>
          <w:lang w:eastAsia="ar-SA"/>
        </w:rPr>
      </w:pPr>
      <w:r w:rsidRPr="00BE5673">
        <w:rPr>
          <w:rFonts w:ascii="Verdana" w:eastAsia="Times New Roman" w:hAnsi="Verdana" w:cs="Tahoma"/>
          <w:bCs/>
          <w:color w:val="000000"/>
          <w:sz w:val="24"/>
          <w:szCs w:val="24"/>
          <w:lang w:eastAsia="ar-SA"/>
        </w:rPr>
        <w:t>Złoży ofertę po terminie wskazanym w pkt. 9</w:t>
      </w:r>
      <w:r w:rsidR="006116A8">
        <w:rPr>
          <w:rFonts w:ascii="Verdana" w:eastAsia="Times New Roman" w:hAnsi="Verdana" w:cs="Tahoma"/>
          <w:bCs/>
          <w:color w:val="000000"/>
          <w:sz w:val="24"/>
          <w:szCs w:val="24"/>
          <w:lang w:eastAsia="ar-SA"/>
        </w:rPr>
        <w:t>,</w:t>
      </w:r>
    </w:p>
    <w:p w14:paraId="4119C0BD" w14:textId="5F7FADB6" w:rsidR="00D201AB" w:rsidRPr="00BE5673" w:rsidRDefault="00D201AB" w:rsidP="00CB59DC">
      <w:pPr>
        <w:widowControl w:val="0"/>
        <w:numPr>
          <w:ilvl w:val="0"/>
          <w:numId w:val="13"/>
        </w:numPr>
        <w:tabs>
          <w:tab w:val="left" w:pos="0"/>
          <w:tab w:val="left" w:pos="426"/>
        </w:tabs>
        <w:suppressAutoHyphens/>
        <w:autoSpaceDE w:val="0"/>
        <w:autoSpaceDN w:val="0"/>
        <w:spacing w:after="0" w:line="360" w:lineRule="auto"/>
        <w:ind w:left="0" w:right="118" w:hanging="50"/>
        <w:rPr>
          <w:rFonts w:ascii="Verdana" w:eastAsia="Times New Roman" w:hAnsi="Verdana" w:cs="Tahoma"/>
          <w:bCs/>
          <w:color w:val="000000"/>
          <w:sz w:val="24"/>
          <w:szCs w:val="24"/>
          <w:lang w:eastAsia="ar-SA"/>
        </w:rPr>
      </w:pPr>
      <w:r w:rsidRPr="00BE5673">
        <w:rPr>
          <w:rFonts w:ascii="Verdana" w:eastAsia="Times New Roman" w:hAnsi="Verdana" w:cs="Tahoma"/>
          <w:bCs/>
          <w:color w:val="000000"/>
          <w:sz w:val="24"/>
          <w:szCs w:val="24"/>
          <w:lang w:eastAsia="ar-SA"/>
        </w:rPr>
        <w:t>Przedstawi nieprawdziwe informacje</w:t>
      </w:r>
      <w:r w:rsidR="006116A8">
        <w:rPr>
          <w:rFonts w:ascii="Verdana" w:eastAsia="Times New Roman" w:hAnsi="Verdana" w:cs="Tahoma"/>
          <w:bCs/>
          <w:color w:val="000000"/>
          <w:sz w:val="24"/>
          <w:szCs w:val="24"/>
          <w:lang w:eastAsia="ar-SA"/>
        </w:rPr>
        <w:t>,</w:t>
      </w:r>
    </w:p>
    <w:p w14:paraId="1403D8A5" w14:textId="77777777" w:rsidR="00D201AB" w:rsidRPr="00BE5673" w:rsidRDefault="00D201AB" w:rsidP="00CB59DC">
      <w:pPr>
        <w:widowControl w:val="0"/>
        <w:numPr>
          <w:ilvl w:val="0"/>
          <w:numId w:val="13"/>
        </w:numPr>
        <w:tabs>
          <w:tab w:val="left" w:pos="0"/>
          <w:tab w:val="left" w:pos="426"/>
        </w:tabs>
        <w:suppressAutoHyphens/>
        <w:autoSpaceDE w:val="0"/>
        <w:autoSpaceDN w:val="0"/>
        <w:spacing w:after="0" w:line="360" w:lineRule="auto"/>
        <w:ind w:left="0" w:right="118" w:hanging="50"/>
        <w:rPr>
          <w:rFonts w:ascii="Verdana" w:eastAsia="Times New Roman" w:hAnsi="Verdana" w:cs="Tahoma"/>
          <w:bCs/>
          <w:color w:val="000000"/>
          <w:sz w:val="24"/>
          <w:szCs w:val="24"/>
          <w:lang w:eastAsia="ar-SA"/>
        </w:rPr>
      </w:pPr>
      <w:r w:rsidRPr="00BE5673">
        <w:rPr>
          <w:rFonts w:ascii="Verdana" w:eastAsia="Times New Roman" w:hAnsi="Verdana" w:cs="Tahoma"/>
          <w:bCs/>
          <w:color w:val="000000"/>
          <w:sz w:val="24"/>
          <w:szCs w:val="24"/>
          <w:lang w:eastAsia="ar-SA"/>
        </w:rPr>
        <w:t>Nie spełnia warunków udziału oferenta w Zapytaniu ofertowym, o których mowa w pkt. 5.</w:t>
      </w:r>
    </w:p>
    <w:p w14:paraId="729AFE71" w14:textId="731D5562" w:rsidR="00D201AB" w:rsidRPr="00BE5673" w:rsidRDefault="00D201AB" w:rsidP="00CB59DC">
      <w:pPr>
        <w:widowControl w:val="0"/>
        <w:numPr>
          <w:ilvl w:val="0"/>
          <w:numId w:val="12"/>
        </w:numPr>
        <w:tabs>
          <w:tab w:val="left" w:pos="0"/>
          <w:tab w:val="left" w:pos="426"/>
        </w:tabs>
        <w:suppressAutoHyphens/>
        <w:autoSpaceDE w:val="0"/>
        <w:autoSpaceDN w:val="0"/>
        <w:spacing w:after="0" w:line="360" w:lineRule="auto"/>
        <w:ind w:left="0" w:right="118" w:hanging="50"/>
        <w:rPr>
          <w:rFonts w:ascii="Verdana" w:eastAsia="Times New Roman" w:hAnsi="Verdana" w:cs="Tahoma"/>
          <w:bCs/>
          <w:color w:val="000000"/>
          <w:sz w:val="24"/>
          <w:szCs w:val="24"/>
          <w:lang w:eastAsia="ar-SA"/>
        </w:rPr>
      </w:pPr>
      <w:r w:rsidRPr="00BE5673">
        <w:rPr>
          <w:rFonts w:ascii="Verdana" w:eastAsia="Times New Roman" w:hAnsi="Verdana" w:cs="Tahoma"/>
          <w:bCs/>
          <w:color w:val="000000"/>
          <w:sz w:val="24"/>
          <w:szCs w:val="24"/>
          <w:lang w:eastAsia="ar-SA"/>
        </w:rPr>
        <w:t xml:space="preserve">Oferta musi być napisana w języku polskim, na komputerze lub inną trwałą i czytelną techniką oraz podpisana przez osobę(y) upoważnione do reprezentowania Wykonawcy na zewnątrz. </w:t>
      </w:r>
    </w:p>
    <w:p w14:paraId="3F202059" w14:textId="77777777" w:rsidR="00D201AB" w:rsidRPr="00BE5673" w:rsidRDefault="00D201AB" w:rsidP="00CB59DC">
      <w:pPr>
        <w:widowControl w:val="0"/>
        <w:numPr>
          <w:ilvl w:val="0"/>
          <w:numId w:val="12"/>
        </w:numPr>
        <w:tabs>
          <w:tab w:val="left" w:pos="0"/>
          <w:tab w:val="left" w:pos="426"/>
        </w:tabs>
        <w:suppressAutoHyphens/>
        <w:autoSpaceDE w:val="0"/>
        <w:autoSpaceDN w:val="0"/>
        <w:spacing w:after="0" w:line="360" w:lineRule="auto"/>
        <w:ind w:left="0" w:right="118" w:hanging="50"/>
        <w:rPr>
          <w:rFonts w:ascii="Verdana" w:eastAsia="Times New Roman" w:hAnsi="Verdana" w:cs="Tahoma"/>
          <w:bCs/>
          <w:color w:val="000000"/>
          <w:sz w:val="24"/>
          <w:szCs w:val="24"/>
          <w:lang w:eastAsia="ar-SA"/>
        </w:rPr>
      </w:pPr>
      <w:r w:rsidRPr="00BE5673">
        <w:rPr>
          <w:rFonts w:ascii="Verdana" w:eastAsia="Times New Roman" w:hAnsi="Verdana" w:cs="Tahoma"/>
          <w:bCs/>
          <w:color w:val="000000"/>
          <w:sz w:val="24"/>
          <w:szCs w:val="24"/>
          <w:lang w:eastAsia="ar-SA"/>
        </w:rPr>
        <w:t>Dokumenty sporządzone w języku obcym są składane wraz z tłumaczeniem na język polski.</w:t>
      </w:r>
    </w:p>
    <w:p w14:paraId="4E85D45E" w14:textId="77777777" w:rsidR="00D201AB" w:rsidRPr="00BE5673" w:rsidRDefault="00D201AB" w:rsidP="00CB59DC">
      <w:pPr>
        <w:widowControl w:val="0"/>
        <w:numPr>
          <w:ilvl w:val="0"/>
          <w:numId w:val="12"/>
        </w:numPr>
        <w:tabs>
          <w:tab w:val="left" w:pos="0"/>
          <w:tab w:val="left" w:pos="426"/>
        </w:tabs>
        <w:suppressAutoHyphens/>
        <w:autoSpaceDE w:val="0"/>
        <w:autoSpaceDN w:val="0"/>
        <w:spacing w:before="1" w:after="0" w:line="360" w:lineRule="auto"/>
        <w:ind w:left="0" w:right="118" w:hanging="50"/>
        <w:rPr>
          <w:rFonts w:ascii="Verdana" w:eastAsia="Times New Roman" w:hAnsi="Verdana" w:cs="Tahoma"/>
          <w:bCs/>
          <w:color w:val="000000"/>
          <w:sz w:val="24"/>
          <w:szCs w:val="24"/>
          <w:lang w:eastAsia="ar-SA"/>
        </w:rPr>
      </w:pPr>
      <w:r w:rsidRPr="00BE5673">
        <w:rPr>
          <w:rFonts w:ascii="Verdana" w:eastAsia="Times New Roman" w:hAnsi="Verdana" w:cs="Tahoma"/>
          <w:bCs/>
          <w:color w:val="000000"/>
          <w:sz w:val="24"/>
          <w:szCs w:val="24"/>
          <w:lang w:eastAsia="ar-SA"/>
        </w:rPr>
        <w:t xml:space="preserve">Wykonawca ma prawo złożyć tylko jedną ofertę, zawierającą jedną, jednoznacznie opisaną propozycję. Złożenie większej liczby ofert spowoduje odrzucenie wszystkich ofert złożonych przez danego Wykonawcę. </w:t>
      </w:r>
    </w:p>
    <w:p w14:paraId="6B8288C3" w14:textId="426691ED" w:rsidR="00B44878" w:rsidRPr="005668AE" w:rsidRDefault="00D201AB" w:rsidP="005668AE">
      <w:pPr>
        <w:pStyle w:val="Akapitzlist"/>
        <w:numPr>
          <w:ilvl w:val="0"/>
          <w:numId w:val="12"/>
        </w:numPr>
        <w:spacing w:after="0" w:line="360" w:lineRule="auto"/>
        <w:ind w:left="284" w:hanging="284"/>
        <w:rPr>
          <w:rFonts w:ascii="Verdana" w:eastAsia="Times New Roman" w:hAnsi="Verdana" w:cs="Times New Roman"/>
          <w:bCs/>
          <w:sz w:val="24"/>
          <w:szCs w:val="24"/>
          <w:lang w:eastAsia="pl-PL"/>
        </w:rPr>
      </w:pPr>
      <w:r w:rsidRPr="00605B62">
        <w:rPr>
          <w:rFonts w:ascii="Verdana" w:eastAsia="Times New Roman" w:hAnsi="Verdana" w:cs="Tahoma"/>
          <w:bCs/>
          <w:sz w:val="24"/>
          <w:szCs w:val="24"/>
          <w:lang w:eastAsia="ar-SA"/>
        </w:rPr>
        <w:t>Zamawiający nie dopuszcza składania ofert wariantowych, ani ofert częściowych.</w:t>
      </w:r>
    </w:p>
    <w:p w14:paraId="73F8FEA5" w14:textId="77777777" w:rsidR="005668AE" w:rsidRPr="005668AE" w:rsidRDefault="005668AE" w:rsidP="005668AE">
      <w:pPr>
        <w:pStyle w:val="Akapitzlist"/>
        <w:spacing w:after="0" w:line="360" w:lineRule="auto"/>
        <w:ind w:left="284"/>
        <w:rPr>
          <w:rFonts w:ascii="Verdana" w:eastAsia="Times New Roman" w:hAnsi="Verdana" w:cs="Times New Roman"/>
          <w:bCs/>
          <w:sz w:val="24"/>
          <w:szCs w:val="24"/>
          <w:lang w:eastAsia="pl-PL"/>
        </w:rPr>
      </w:pPr>
    </w:p>
    <w:p w14:paraId="3E1B5631" w14:textId="77777777" w:rsidR="009F62D3" w:rsidRPr="00BE5673" w:rsidRDefault="009F62D3" w:rsidP="00CB59DC">
      <w:pPr>
        <w:spacing w:after="0" w:line="360" w:lineRule="auto"/>
        <w:rPr>
          <w:rFonts w:ascii="Verdana" w:eastAsia="Times New Roman" w:hAnsi="Verdana" w:cs="Times New Roman"/>
          <w:bCs/>
          <w:sz w:val="24"/>
          <w:szCs w:val="24"/>
          <w:lang w:eastAsia="pl-PL"/>
        </w:rPr>
      </w:pPr>
    </w:p>
    <w:p w14:paraId="425FAA09" w14:textId="210EF56D" w:rsidR="00390504" w:rsidRPr="00BE5673" w:rsidRDefault="00390504" w:rsidP="00CB59DC">
      <w:pPr>
        <w:numPr>
          <w:ilvl w:val="0"/>
          <w:numId w:val="2"/>
        </w:numPr>
        <w:spacing w:after="0" w:line="360" w:lineRule="auto"/>
        <w:ind w:left="0" w:firstLine="0"/>
        <w:rPr>
          <w:rFonts w:ascii="Verdana" w:eastAsia="Times New Roman" w:hAnsi="Verdana" w:cs="Times New Roman"/>
          <w:b/>
          <w:bCs/>
          <w:sz w:val="24"/>
          <w:szCs w:val="24"/>
          <w:lang w:eastAsia="pl-PL"/>
        </w:rPr>
      </w:pPr>
      <w:r w:rsidRPr="00BE5673">
        <w:rPr>
          <w:rFonts w:ascii="Verdana" w:eastAsia="Times New Roman" w:hAnsi="Verdana" w:cs="Times New Roman"/>
          <w:b/>
          <w:bCs/>
          <w:sz w:val="24"/>
          <w:szCs w:val="24"/>
          <w:lang w:eastAsia="pl-PL"/>
        </w:rPr>
        <w:lastRenderedPageBreak/>
        <w:t xml:space="preserve">TERMIN ZWIĄZANIA </w:t>
      </w:r>
      <w:r w:rsidR="66A6C541" w:rsidRPr="00BE5673">
        <w:rPr>
          <w:rFonts w:ascii="Verdana" w:eastAsia="Times New Roman" w:hAnsi="Verdana" w:cs="Times New Roman"/>
          <w:b/>
          <w:bCs/>
          <w:sz w:val="24"/>
          <w:szCs w:val="24"/>
          <w:lang w:eastAsia="pl-PL"/>
        </w:rPr>
        <w:t xml:space="preserve">Z </w:t>
      </w:r>
      <w:r w:rsidRPr="00BE5673">
        <w:rPr>
          <w:rFonts w:ascii="Verdana" w:eastAsia="Times New Roman" w:hAnsi="Verdana" w:cs="Times New Roman"/>
          <w:b/>
          <w:bCs/>
          <w:sz w:val="24"/>
          <w:szCs w:val="24"/>
          <w:lang w:eastAsia="pl-PL"/>
        </w:rPr>
        <w:t>OFERTĄ</w:t>
      </w:r>
    </w:p>
    <w:p w14:paraId="5BC82B18" w14:textId="51C6F2EA" w:rsidR="006B6FB6" w:rsidRPr="00BE5673" w:rsidRDefault="00D201AB" w:rsidP="00CB59DC">
      <w:pPr>
        <w:spacing w:line="360" w:lineRule="auto"/>
        <w:rPr>
          <w:rFonts w:ascii="Verdana" w:eastAsia="Times New Roman" w:hAnsi="Verdana" w:cs="Times New Roman"/>
          <w:bCs/>
          <w:sz w:val="24"/>
          <w:szCs w:val="24"/>
          <w:lang w:eastAsia="pl-PL"/>
        </w:rPr>
      </w:pPr>
      <w:r w:rsidRPr="00BE5673">
        <w:rPr>
          <w:rFonts w:ascii="Verdana" w:eastAsia="Times New Roman" w:hAnsi="Verdana" w:cs="Tahoma"/>
          <w:sz w:val="24"/>
          <w:szCs w:val="24"/>
          <w:lang w:eastAsia="pl-PL"/>
        </w:rPr>
        <w:t>Minimum 30 dni licząc od upływu ostatecznego terminu składania ofert.</w:t>
      </w:r>
    </w:p>
    <w:p w14:paraId="6B0AF0E9" w14:textId="545F5680" w:rsidR="00390504" w:rsidRPr="00BE5673" w:rsidRDefault="00390504" w:rsidP="00CB59DC">
      <w:pPr>
        <w:numPr>
          <w:ilvl w:val="0"/>
          <w:numId w:val="2"/>
        </w:numPr>
        <w:spacing w:after="0" w:line="360" w:lineRule="auto"/>
        <w:ind w:left="0" w:firstLine="0"/>
        <w:rPr>
          <w:rFonts w:ascii="Verdana" w:eastAsia="Times New Roman" w:hAnsi="Verdana" w:cs="Times New Roman"/>
          <w:b/>
          <w:sz w:val="24"/>
          <w:szCs w:val="24"/>
          <w:lang w:eastAsia="pl-PL"/>
        </w:rPr>
      </w:pPr>
      <w:r w:rsidRPr="00BE5673">
        <w:rPr>
          <w:rFonts w:ascii="Verdana" w:eastAsia="Times New Roman" w:hAnsi="Verdana" w:cs="Times New Roman"/>
          <w:b/>
          <w:sz w:val="24"/>
          <w:szCs w:val="24"/>
          <w:lang w:eastAsia="pl-PL"/>
        </w:rPr>
        <w:t>MIEJSCE, SPOSÓB ORAZ TERMIN SKŁADANIA OFERT</w:t>
      </w:r>
    </w:p>
    <w:p w14:paraId="4C20AAE8" w14:textId="7D398F10" w:rsidR="00335406" w:rsidRPr="00BE5673" w:rsidRDefault="00335406" w:rsidP="00CB59DC">
      <w:pPr>
        <w:spacing w:before="240" w:after="0" w:line="360" w:lineRule="auto"/>
        <w:rPr>
          <w:rFonts w:ascii="Verdana" w:eastAsia="Times New Roman" w:hAnsi="Verdana" w:cs="Times New Roman"/>
          <w:b/>
          <w:sz w:val="24"/>
          <w:szCs w:val="24"/>
          <w:lang w:eastAsia="pl-PL"/>
        </w:rPr>
      </w:pPr>
      <w:r w:rsidRPr="00BE5673">
        <w:rPr>
          <w:rFonts w:ascii="Verdana" w:eastAsia="Times New Roman" w:hAnsi="Verdana" w:cs="Times New Roman"/>
          <w:b/>
          <w:sz w:val="24"/>
          <w:szCs w:val="24"/>
          <w:lang w:eastAsia="pl-PL"/>
        </w:rPr>
        <w:t xml:space="preserve">Termin składania ofert: </w:t>
      </w:r>
      <w:r w:rsidR="009C4C32" w:rsidRPr="00C27505">
        <w:rPr>
          <w:rFonts w:ascii="Verdana" w:eastAsia="Times New Roman" w:hAnsi="Verdana" w:cs="Times New Roman"/>
          <w:bCs/>
          <w:sz w:val="24"/>
          <w:szCs w:val="24"/>
          <w:lang w:eastAsia="pl-PL"/>
        </w:rPr>
        <w:t>1</w:t>
      </w:r>
      <w:r w:rsidR="000160D8">
        <w:rPr>
          <w:rFonts w:ascii="Verdana" w:eastAsia="Times New Roman" w:hAnsi="Verdana" w:cs="Times New Roman"/>
          <w:bCs/>
          <w:sz w:val="24"/>
          <w:szCs w:val="24"/>
          <w:lang w:eastAsia="pl-PL"/>
        </w:rPr>
        <w:t>2</w:t>
      </w:r>
      <w:r w:rsidR="006A10AF" w:rsidRPr="00C27505">
        <w:rPr>
          <w:rFonts w:ascii="Verdana" w:eastAsia="Times New Roman" w:hAnsi="Verdana" w:cs="Times New Roman"/>
          <w:bCs/>
          <w:sz w:val="24"/>
          <w:szCs w:val="24"/>
          <w:lang w:eastAsia="pl-PL"/>
        </w:rPr>
        <w:t>.02.2026</w:t>
      </w:r>
      <w:r w:rsidR="00B14C8D" w:rsidRPr="00C27505">
        <w:rPr>
          <w:rFonts w:ascii="Verdana" w:eastAsia="Times New Roman" w:hAnsi="Verdana" w:cs="Times New Roman"/>
          <w:bCs/>
          <w:sz w:val="24"/>
          <w:szCs w:val="24"/>
          <w:lang w:eastAsia="pl-PL"/>
        </w:rPr>
        <w:t xml:space="preserve"> </w:t>
      </w:r>
      <w:r w:rsidRPr="00C27505">
        <w:rPr>
          <w:rFonts w:ascii="Verdana" w:eastAsia="Times New Roman" w:hAnsi="Verdana" w:cs="Times New Roman"/>
          <w:bCs/>
          <w:sz w:val="24"/>
          <w:szCs w:val="24"/>
          <w:lang w:eastAsia="pl-PL"/>
        </w:rPr>
        <w:t>r.</w:t>
      </w:r>
      <w:r w:rsidRPr="00747B2B">
        <w:rPr>
          <w:rFonts w:ascii="Verdana" w:eastAsia="Times New Roman" w:hAnsi="Verdana" w:cs="Times New Roman"/>
          <w:b/>
          <w:sz w:val="24"/>
          <w:szCs w:val="24"/>
          <w:lang w:eastAsia="pl-PL"/>
        </w:rPr>
        <w:t xml:space="preserve"> </w:t>
      </w:r>
    </w:p>
    <w:p w14:paraId="494A0A8A" w14:textId="77777777" w:rsidR="00886729" w:rsidRPr="00886729" w:rsidRDefault="00886729" w:rsidP="00886729">
      <w:pPr>
        <w:spacing w:after="0" w:line="360" w:lineRule="auto"/>
        <w:rPr>
          <w:rFonts w:ascii="Verdana" w:eastAsia="Times New Roman" w:hAnsi="Verdana" w:cs="Times New Roman"/>
          <w:bCs/>
          <w:sz w:val="24"/>
          <w:szCs w:val="24"/>
          <w:lang w:eastAsia="pl-PL"/>
        </w:rPr>
      </w:pPr>
      <w:r w:rsidRPr="00886729">
        <w:rPr>
          <w:rFonts w:ascii="Verdana" w:eastAsia="Times New Roman" w:hAnsi="Verdana" w:cs="Times New Roman"/>
          <w:bCs/>
          <w:sz w:val="24"/>
          <w:szCs w:val="24"/>
          <w:lang w:eastAsia="pl-PL"/>
        </w:rPr>
        <w:t>Komunikacja w postępowaniu o udzielenie zamówienia, w tym składanie</w:t>
      </w:r>
    </w:p>
    <w:p w14:paraId="3883275A" w14:textId="77777777" w:rsidR="00886729" w:rsidRPr="00886729" w:rsidRDefault="00886729" w:rsidP="00886729">
      <w:pPr>
        <w:spacing w:after="0" w:line="360" w:lineRule="auto"/>
        <w:rPr>
          <w:rFonts w:ascii="Verdana" w:eastAsia="Times New Roman" w:hAnsi="Verdana" w:cs="Times New Roman"/>
          <w:bCs/>
          <w:sz w:val="24"/>
          <w:szCs w:val="24"/>
          <w:lang w:eastAsia="pl-PL"/>
        </w:rPr>
      </w:pPr>
      <w:r w:rsidRPr="00886729">
        <w:rPr>
          <w:rFonts w:ascii="Verdana" w:eastAsia="Times New Roman" w:hAnsi="Verdana" w:cs="Times New Roman"/>
          <w:bCs/>
          <w:sz w:val="24"/>
          <w:szCs w:val="24"/>
          <w:lang w:eastAsia="pl-PL"/>
        </w:rPr>
        <w:t>ofert, wymiana informacji oraz prze</w:t>
      </w:r>
      <w:bookmarkStart w:id="0" w:name="_GoBack"/>
      <w:bookmarkEnd w:id="0"/>
      <w:r w:rsidRPr="00886729">
        <w:rPr>
          <w:rFonts w:ascii="Verdana" w:eastAsia="Times New Roman" w:hAnsi="Verdana" w:cs="Times New Roman"/>
          <w:bCs/>
          <w:sz w:val="24"/>
          <w:szCs w:val="24"/>
          <w:lang w:eastAsia="pl-PL"/>
        </w:rPr>
        <w:t>kazywanie dokumentów lub</w:t>
      </w:r>
    </w:p>
    <w:p w14:paraId="1A896BA8" w14:textId="77777777" w:rsidR="00886729" w:rsidRPr="00886729" w:rsidRDefault="00886729" w:rsidP="00886729">
      <w:pPr>
        <w:spacing w:after="0" w:line="360" w:lineRule="auto"/>
        <w:rPr>
          <w:rFonts w:ascii="Verdana" w:eastAsia="Times New Roman" w:hAnsi="Verdana" w:cs="Times New Roman"/>
          <w:bCs/>
          <w:sz w:val="24"/>
          <w:szCs w:val="24"/>
          <w:lang w:eastAsia="pl-PL"/>
        </w:rPr>
      </w:pPr>
      <w:r w:rsidRPr="00886729">
        <w:rPr>
          <w:rFonts w:ascii="Verdana" w:eastAsia="Times New Roman" w:hAnsi="Verdana" w:cs="Times New Roman"/>
          <w:bCs/>
          <w:sz w:val="24"/>
          <w:szCs w:val="24"/>
          <w:lang w:eastAsia="pl-PL"/>
        </w:rPr>
        <w:t>oświadczeń między Zamawiającym a Wykonawcą odbywa się za</w:t>
      </w:r>
    </w:p>
    <w:p w14:paraId="24F3DC35" w14:textId="77777777" w:rsidR="00886729" w:rsidRPr="00886729" w:rsidRDefault="00886729" w:rsidP="00886729">
      <w:pPr>
        <w:spacing w:after="0" w:line="360" w:lineRule="auto"/>
        <w:rPr>
          <w:rFonts w:ascii="Verdana" w:eastAsia="Times New Roman" w:hAnsi="Verdana" w:cs="Times New Roman"/>
          <w:bCs/>
          <w:sz w:val="24"/>
          <w:szCs w:val="24"/>
          <w:lang w:eastAsia="pl-PL"/>
        </w:rPr>
      </w:pPr>
      <w:r w:rsidRPr="00886729">
        <w:rPr>
          <w:rFonts w:ascii="Verdana" w:eastAsia="Times New Roman" w:hAnsi="Verdana" w:cs="Times New Roman"/>
          <w:bCs/>
          <w:sz w:val="24"/>
          <w:szCs w:val="24"/>
          <w:lang w:eastAsia="pl-PL"/>
        </w:rPr>
        <w:t>pośrednictwem strony internetowej BK2021 / Bazy</w:t>
      </w:r>
    </w:p>
    <w:p w14:paraId="1C4956D5" w14:textId="09CBA295" w:rsidR="00335406" w:rsidRDefault="000160D8" w:rsidP="00886729">
      <w:pPr>
        <w:spacing w:after="0" w:line="360" w:lineRule="auto"/>
        <w:rPr>
          <w:rFonts w:ascii="Verdana" w:eastAsia="Times New Roman" w:hAnsi="Verdana" w:cs="Times New Roman"/>
          <w:bCs/>
          <w:sz w:val="24"/>
          <w:szCs w:val="24"/>
          <w:lang w:eastAsia="pl-PL"/>
        </w:rPr>
      </w:pPr>
      <w:hyperlink r:id="rId11" w:history="1">
        <w:r w:rsidR="00886729" w:rsidRPr="00DE2942">
          <w:rPr>
            <w:rStyle w:val="Hipercze"/>
            <w:rFonts w:ascii="Verdana" w:eastAsia="Times New Roman" w:hAnsi="Verdana" w:cs="Times New Roman"/>
            <w:bCs/>
            <w:sz w:val="24"/>
            <w:szCs w:val="24"/>
            <w:lang w:eastAsia="pl-PL"/>
          </w:rPr>
          <w:t>https://bazakonkurencyjnosci.funduszeeuropejskie.gov.pl/</w:t>
        </w:r>
      </w:hyperlink>
      <w:r w:rsidR="00886729">
        <w:rPr>
          <w:rFonts w:ascii="Verdana" w:eastAsia="Times New Roman" w:hAnsi="Verdana" w:cs="Times New Roman"/>
          <w:bCs/>
          <w:sz w:val="24"/>
          <w:szCs w:val="24"/>
          <w:lang w:eastAsia="pl-PL"/>
        </w:rPr>
        <w:t xml:space="preserve"> .</w:t>
      </w:r>
      <w:r w:rsidR="001E243E" w:rsidRPr="00BE5673">
        <w:rPr>
          <w:rFonts w:ascii="Verdana" w:eastAsia="Times New Roman" w:hAnsi="Verdana" w:cs="Times New Roman"/>
          <w:bCs/>
          <w:sz w:val="24"/>
          <w:szCs w:val="24"/>
          <w:lang w:eastAsia="pl-PL"/>
        </w:rPr>
        <w:t xml:space="preserve"> </w:t>
      </w:r>
    </w:p>
    <w:p w14:paraId="6428E041" w14:textId="77777777" w:rsidR="00C27505" w:rsidRPr="00BE5673" w:rsidRDefault="00C27505" w:rsidP="00886729">
      <w:pPr>
        <w:spacing w:after="0" w:line="360" w:lineRule="auto"/>
        <w:rPr>
          <w:rFonts w:ascii="Verdana" w:eastAsia="Times New Roman" w:hAnsi="Verdana" w:cs="Times New Roman"/>
          <w:bCs/>
          <w:sz w:val="24"/>
          <w:szCs w:val="24"/>
          <w:lang w:eastAsia="pl-PL"/>
        </w:rPr>
      </w:pPr>
    </w:p>
    <w:p w14:paraId="35DEA7B4" w14:textId="2D7845E4" w:rsidR="00971C60" w:rsidRPr="00BE5673" w:rsidRDefault="00390504" w:rsidP="00CB59DC">
      <w:pPr>
        <w:numPr>
          <w:ilvl w:val="0"/>
          <w:numId w:val="2"/>
        </w:numPr>
        <w:spacing w:after="0" w:line="360" w:lineRule="auto"/>
        <w:ind w:left="0" w:firstLine="0"/>
        <w:rPr>
          <w:rFonts w:ascii="Verdana" w:eastAsia="Times New Roman" w:hAnsi="Verdana" w:cs="Times New Roman"/>
          <w:b/>
          <w:bCs/>
          <w:sz w:val="24"/>
          <w:szCs w:val="24"/>
          <w:lang w:eastAsia="pl-PL"/>
        </w:rPr>
      </w:pPr>
      <w:r w:rsidRPr="00BE5673">
        <w:rPr>
          <w:rFonts w:ascii="Verdana" w:eastAsia="Times New Roman" w:hAnsi="Verdana" w:cs="Times New Roman"/>
          <w:b/>
          <w:bCs/>
          <w:sz w:val="24"/>
          <w:szCs w:val="24"/>
          <w:lang w:eastAsia="pl-PL"/>
        </w:rPr>
        <w:t>OPIS KRYTERIÓW I SPOSOBU OCENY OFERT</w:t>
      </w:r>
    </w:p>
    <w:p w14:paraId="41638060" w14:textId="77777777" w:rsidR="005249FB" w:rsidRPr="00BE5673" w:rsidRDefault="005249FB" w:rsidP="00CB59DC">
      <w:pPr>
        <w:widowControl w:val="0"/>
        <w:tabs>
          <w:tab w:val="left" w:pos="0"/>
        </w:tabs>
        <w:suppressAutoHyphens/>
        <w:autoSpaceDE w:val="0"/>
        <w:autoSpaceDN w:val="0"/>
        <w:spacing w:after="0" w:line="360" w:lineRule="auto"/>
        <w:ind w:right="290"/>
        <w:rPr>
          <w:rFonts w:ascii="Verdana" w:eastAsia="Times New Roman" w:hAnsi="Verdana" w:cs="Tahoma"/>
          <w:b/>
          <w:sz w:val="24"/>
          <w:szCs w:val="24"/>
          <w:lang w:eastAsia="ar-SA"/>
        </w:rPr>
      </w:pPr>
      <w:r w:rsidRPr="00BE5673">
        <w:rPr>
          <w:rFonts w:ascii="Verdana" w:eastAsia="Times New Roman" w:hAnsi="Verdana" w:cs="Tahoma"/>
          <w:bCs/>
          <w:color w:val="000000"/>
          <w:sz w:val="24"/>
          <w:szCs w:val="24"/>
          <w:lang w:eastAsia="ar-SA"/>
        </w:rPr>
        <w:t>W ocenie i porównaniu będą brały udział oferty nieodrzucone.</w:t>
      </w:r>
    </w:p>
    <w:p w14:paraId="2140ADA8" w14:textId="77777777" w:rsidR="005249FB" w:rsidRPr="00BE5673" w:rsidRDefault="005249FB" w:rsidP="00CB59DC">
      <w:pPr>
        <w:widowControl w:val="0"/>
        <w:suppressAutoHyphens/>
        <w:autoSpaceDE w:val="0"/>
        <w:autoSpaceDN w:val="0"/>
        <w:spacing w:after="0" w:line="360" w:lineRule="auto"/>
        <w:rPr>
          <w:rFonts w:ascii="Verdana" w:eastAsia="Times New Roman" w:hAnsi="Verdana" w:cs="Tahoma"/>
          <w:bCs/>
          <w:color w:val="000000"/>
          <w:sz w:val="24"/>
          <w:szCs w:val="24"/>
          <w:lang w:eastAsia="ar-SA"/>
        </w:rPr>
      </w:pPr>
      <w:r w:rsidRPr="00BE5673">
        <w:rPr>
          <w:rFonts w:ascii="Verdana" w:eastAsia="Times New Roman" w:hAnsi="Verdana" w:cs="Tahoma"/>
          <w:bCs/>
          <w:color w:val="000000"/>
          <w:sz w:val="24"/>
          <w:szCs w:val="24"/>
          <w:lang w:eastAsia="ar-SA"/>
        </w:rPr>
        <w:t xml:space="preserve">Za ofertę najkorzystniejszą zostanie uznana oferta (spośród ofert nieodrzuconych), zawierająca najkorzystniejszy bilans punktów w kryterium: </w:t>
      </w:r>
    </w:p>
    <w:p w14:paraId="4952C426" w14:textId="77777777" w:rsidR="005249FB" w:rsidRPr="00BE5673" w:rsidRDefault="005249FB" w:rsidP="00CB59DC">
      <w:pPr>
        <w:widowControl w:val="0"/>
        <w:suppressAutoHyphens/>
        <w:autoSpaceDE w:val="0"/>
        <w:autoSpaceDN w:val="0"/>
        <w:spacing w:after="0" w:line="360" w:lineRule="auto"/>
        <w:rPr>
          <w:rFonts w:ascii="Verdana" w:eastAsia="Times New Roman" w:hAnsi="Verdana" w:cs="Tahoma"/>
          <w:bCs/>
          <w:color w:val="000000"/>
          <w:sz w:val="24"/>
          <w:szCs w:val="24"/>
          <w:lang w:eastAsia="ar-SA"/>
        </w:rPr>
      </w:pPr>
    </w:p>
    <w:tbl>
      <w:tblPr>
        <w:tblW w:w="4910" w:type="pct"/>
        <w:tblInd w:w="40" w:type="dxa"/>
        <w:tblCellMar>
          <w:left w:w="40" w:type="dxa"/>
          <w:right w:w="40" w:type="dxa"/>
        </w:tblCellMar>
        <w:tblLook w:val="04A0" w:firstRow="1" w:lastRow="0" w:firstColumn="1" w:lastColumn="0" w:noHBand="0" w:noVBand="1"/>
      </w:tblPr>
      <w:tblGrid>
        <w:gridCol w:w="1260"/>
        <w:gridCol w:w="5000"/>
        <w:gridCol w:w="3191"/>
      </w:tblGrid>
      <w:tr w:rsidR="005249FB" w:rsidRPr="00BE5673" w14:paraId="13F8863B" w14:textId="77777777" w:rsidTr="00510D42">
        <w:trPr>
          <w:cantSplit/>
          <w:trHeight w:val="577"/>
        </w:trPr>
        <w:tc>
          <w:tcPr>
            <w:tcW w:w="667" w:type="pct"/>
            <w:tcBorders>
              <w:top w:val="single" w:sz="6" w:space="0" w:color="auto"/>
              <w:left w:val="single" w:sz="6" w:space="0" w:color="auto"/>
              <w:bottom w:val="single" w:sz="6" w:space="0" w:color="auto"/>
              <w:right w:val="single" w:sz="6" w:space="0" w:color="auto"/>
            </w:tcBorders>
            <w:shd w:val="clear" w:color="auto" w:fill="FFFFFF"/>
            <w:vAlign w:val="center"/>
            <w:hideMark/>
          </w:tcPr>
          <w:p w14:paraId="073BAF8A" w14:textId="77777777" w:rsidR="005249FB" w:rsidRPr="00BE5673" w:rsidRDefault="005249FB" w:rsidP="00CB59DC">
            <w:pPr>
              <w:suppressAutoHyphens/>
              <w:spacing w:before="120" w:after="120" w:line="360" w:lineRule="auto"/>
              <w:rPr>
                <w:rFonts w:ascii="Verdana" w:eastAsia="Calibri" w:hAnsi="Verdana" w:cs="Tahoma"/>
                <w:b/>
                <w:sz w:val="24"/>
                <w:szCs w:val="24"/>
                <w:lang w:eastAsia="ar-SA"/>
              </w:rPr>
            </w:pPr>
            <w:r w:rsidRPr="00BE5673">
              <w:rPr>
                <w:rFonts w:ascii="Verdana" w:eastAsia="Calibri" w:hAnsi="Verdana" w:cs="Tahoma"/>
                <w:b/>
                <w:sz w:val="24"/>
                <w:szCs w:val="24"/>
                <w:lang w:eastAsia="ar-SA"/>
              </w:rPr>
              <w:t>Nr</w:t>
            </w:r>
          </w:p>
        </w:tc>
        <w:tc>
          <w:tcPr>
            <w:tcW w:w="2645" w:type="pct"/>
            <w:tcBorders>
              <w:top w:val="single" w:sz="6" w:space="0" w:color="auto"/>
              <w:left w:val="single" w:sz="6" w:space="0" w:color="auto"/>
              <w:bottom w:val="single" w:sz="6" w:space="0" w:color="auto"/>
              <w:right w:val="single" w:sz="6" w:space="0" w:color="auto"/>
            </w:tcBorders>
            <w:shd w:val="clear" w:color="auto" w:fill="FFFFFF"/>
            <w:vAlign w:val="center"/>
            <w:hideMark/>
          </w:tcPr>
          <w:p w14:paraId="17C9EA6C" w14:textId="77777777" w:rsidR="005249FB" w:rsidRPr="00BE5673" w:rsidRDefault="005249FB" w:rsidP="00CB59DC">
            <w:pPr>
              <w:suppressAutoHyphens/>
              <w:spacing w:before="120" w:after="120" w:line="360" w:lineRule="auto"/>
              <w:rPr>
                <w:rFonts w:ascii="Verdana" w:eastAsia="Calibri" w:hAnsi="Verdana" w:cs="Tahoma"/>
                <w:b/>
                <w:sz w:val="24"/>
                <w:szCs w:val="24"/>
                <w:lang w:eastAsia="ar-SA"/>
              </w:rPr>
            </w:pPr>
            <w:r w:rsidRPr="00BE5673">
              <w:rPr>
                <w:rFonts w:ascii="Verdana" w:eastAsia="Calibri" w:hAnsi="Verdana" w:cs="Tahoma"/>
                <w:b/>
                <w:sz w:val="24"/>
                <w:szCs w:val="24"/>
                <w:lang w:eastAsia="ar-SA"/>
              </w:rPr>
              <w:t>Nazwa kryterium</w:t>
            </w:r>
          </w:p>
        </w:tc>
        <w:tc>
          <w:tcPr>
            <w:tcW w:w="1688" w:type="pct"/>
            <w:tcBorders>
              <w:top w:val="single" w:sz="6" w:space="0" w:color="auto"/>
              <w:left w:val="single" w:sz="6" w:space="0" w:color="auto"/>
              <w:bottom w:val="single" w:sz="6" w:space="0" w:color="auto"/>
              <w:right w:val="single" w:sz="6" w:space="0" w:color="auto"/>
            </w:tcBorders>
            <w:shd w:val="clear" w:color="auto" w:fill="FFFFFF"/>
            <w:vAlign w:val="center"/>
            <w:hideMark/>
          </w:tcPr>
          <w:p w14:paraId="3832E7EF" w14:textId="77777777" w:rsidR="005249FB" w:rsidRPr="00BE5673" w:rsidRDefault="005249FB" w:rsidP="00CB59DC">
            <w:pPr>
              <w:suppressAutoHyphens/>
              <w:spacing w:before="120" w:after="120" w:line="360" w:lineRule="auto"/>
              <w:rPr>
                <w:rFonts w:ascii="Verdana" w:eastAsia="Calibri" w:hAnsi="Verdana" w:cs="Tahoma"/>
                <w:b/>
                <w:sz w:val="24"/>
                <w:szCs w:val="24"/>
                <w:lang w:eastAsia="ar-SA"/>
              </w:rPr>
            </w:pPr>
            <w:r w:rsidRPr="00BE5673">
              <w:rPr>
                <w:rFonts w:ascii="Verdana" w:eastAsia="Calibri" w:hAnsi="Verdana" w:cs="Tahoma"/>
                <w:b/>
                <w:sz w:val="24"/>
                <w:szCs w:val="24"/>
                <w:lang w:eastAsia="ar-SA"/>
              </w:rPr>
              <w:t>Znaczenie punktowe kryterium</w:t>
            </w:r>
          </w:p>
        </w:tc>
      </w:tr>
      <w:tr w:rsidR="005249FB" w:rsidRPr="00BE5673" w14:paraId="1750967A" w14:textId="77777777" w:rsidTr="00510D42">
        <w:trPr>
          <w:cantSplit/>
          <w:trHeight w:val="743"/>
        </w:trPr>
        <w:tc>
          <w:tcPr>
            <w:tcW w:w="667" w:type="pct"/>
            <w:tcBorders>
              <w:top w:val="single" w:sz="6" w:space="0" w:color="auto"/>
              <w:left w:val="single" w:sz="6" w:space="0" w:color="auto"/>
              <w:bottom w:val="single" w:sz="6" w:space="0" w:color="auto"/>
              <w:right w:val="single" w:sz="6" w:space="0" w:color="auto"/>
            </w:tcBorders>
            <w:shd w:val="clear" w:color="auto" w:fill="FFFFFF"/>
            <w:vAlign w:val="center"/>
            <w:hideMark/>
          </w:tcPr>
          <w:p w14:paraId="40424712" w14:textId="77777777" w:rsidR="005249FB" w:rsidRPr="00BE5673" w:rsidRDefault="005249FB" w:rsidP="00CB59DC">
            <w:pPr>
              <w:suppressAutoHyphens/>
              <w:spacing w:before="120" w:after="120" w:line="360" w:lineRule="auto"/>
              <w:rPr>
                <w:rFonts w:ascii="Verdana" w:eastAsia="Calibri" w:hAnsi="Verdana" w:cs="Tahoma"/>
                <w:sz w:val="24"/>
                <w:szCs w:val="24"/>
                <w:lang w:eastAsia="ar-SA"/>
              </w:rPr>
            </w:pPr>
            <w:r w:rsidRPr="00BE5673">
              <w:rPr>
                <w:rFonts w:ascii="Verdana" w:eastAsia="Calibri" w:hAnsi="Verdana" w:cs="Tahoma"/>
                <w:sz w:val="24"/>
                <w:szCs w:val="24"/>
                <w:lang w:eastAsia="ar-SA"/>
              </w:rPr>
              <w:t>1.</w:t>
            </w:r>
          </w:p>
        </w:tc>
        <w:tc>
          <w:tcPr>
            <w:tcW w:w="2645" w:type="pct"/>
            <w:tcBorders>
              <w:top w:val="single" w:sz="6" w:space="0" w:color="auto"/>
              <w:left w:val="single" w:sz="6" w:space="0" w:color="auto"/>
              <w:bottom w:val="single" w:sz="6" w:space="0" w:color="auto"/>
              <w:right w:val="single" w:sz="6" w:space="0" w:color="auto"/>
            </w:tcBorders>
            <w:shd w:val="clear" w:color="auto" w:fill="FFFFFF"/>
            <w:vAlign w:val="center"/>
            <w:hideMark/>
          </w:tcPr>
          <w:p w14:paraId="49AD5BE0" w14:textId="77777777" w:rsidR="005249FB" w:rsidRPr="00BE5673" w:rsidRDefault="005249FB" w:rsidP="00CB59DC">
            <w:pPr>
              <w:suppressAutoHyphens/>
              <w:spacing w:before="120" w:after="120" w:line="360" w:lineRule="auto"/>
              <w:rPr>
                <w:rFonts w:ascii="Verdana" w:eastAsia="Calibri" w:hAnsi="Verdana" w:cs="Tahoma"/>
                <w:sz w:val="24"/>
                <w:szCs w:val="24"/>
                <w:lang w:eastAsia="ar-SA"/>
              </w:rPr>
            </w:pPr>
            <w:r w:rsidRPr="00BE5673">
              <w:rPr>
                <w:rFonts w:ascii="Verdana" w:eastAsia="Calibri" w:hAnsi="Verdana" w:cs="Tahoma"/>
                <w:sz w:val="24"/>
                <w:szCs w:val="24"/>
                <w:lang w:eastAsia="ar-SA"/>
              </w:rPr>
              <w:t xml:space="preserve">Cena (C) </w:t>
            </w:r>
          </w:p>
        </w:tc>
        <w:tc>
          <w:tcPr>
            <w:tcW w:w="1688" w:type="pct"/>
            <w:tcBorders>
              <w:top w:val="single" w:sz="6" w:space="0" w:color="auto"/>
              <w:left w:val="single" w:sz="6" w:space="0" w:color="auto"/>
              <w:bottom w:val="single" w:sz="6" w:space="0" w:color="auto"/>
              <w:right w:val="single" w:sz="6" w:space="0" w:color="auto"/>
            </w:tcBorders>
            <w:shd w:val="clear" w:color="auto" w:fill="FFFFFF"/>
            <w:vAlign w:val="center"/>
            <w:hideMark/>
          </w:tcPr>
          <w:p w14:paraId="1AAA6E27" w14:textId="77777777" w:rsidR="005249FB" w:rsidRPr="00BE5673" w:rsidRDefault="005249FB" w:rsidP="00CB59DC">
            <w:pPr>
              <w:suppressAutoHyphens/>
              <w:spacing w:before="120" w:after="120" w:line="360" w:lineRule="auto"/>
              <w:rPr>
                <w:rFonts w:ascii="Verdana" w:eastAsia="Calibri" w:hAnsi="Verdana" w:cs="Tahoma"/>
                <w:sz w:val="24"/>
                <w:szCs w:val="24"/>
                <w:lang w:eastAsia="ar-SA"/>
              </w:rPr>
            </w:pPr>
            <w:r w:rsidRPr="00BE5673">
              <w:rPr>
                <w:rFonts w:ascii="Verdana" w:eastAsia="Calibri" w:hAnsi="Verdana" w:cs="Tahoma"/>
                <w:sz w:val="24"/>
                <w:szCs w:val="24"/>
                <w:lang w:eastAsia="ar-SA"/>
              </w:rPr>
              <w:t>100</w:t>
            </w:r>
          </w:p>
        </w:tc>
      </w:tr>
    </w:tbl>
    <w:p w14:paraId="47532607" w14:textId="77777777" w:rsidR="005249FB" w:rsidRPr="00BE5673" w:rsidRDefault="005249FB" w:rsidP="00CB59DC">
      <w:pPr>
        <w:widowControl w:val="0"/>
        <w:suppressAutoHyphens/>
        <w:autoSpaceDE w:val="0"/>
        <w:autoSpaceDN w:val="0"/>
        <w:spacing w:before="120" w:after="0" w:line="360" w:lineRule="auto"/>
        <w:rPr>
          <w:rFonts w:ascii="Verdana" w:eastAsia="Times New Roman" w:hAnsi="Verdana" w:cs="Tahoma"/>
          <w:b/>
          <w:bCs/>
          <w:color w:val="000000"/>
          <w:sz w:val="24"/>
          <w:szCs w:val="24"/>
          <w:lang w:eastAsia="ar-SA"/>
        </w:rPr>
      </w:pPr>
      <w:r w:rsidRPr="00BE5673">
        <w:rPr>
          <w:rFonts w:ascii="Verdana" w:eastAsia="Times New Roman" w:hAnsi="Verdana" w:cs="Tahoma"/>
          <w:b/>
          <w:bCs/>
          <w:color w:val="000000"/>
          <w:sz w:val="24"/>
          <w:szCs w:val="24"/>
          <w:lang w:eastAsia="ar-SA"/>
        </w:rPr>
        <w:t xml:space="preserve">Kryterium nr 1 – Cena (C) </w:t>
      </w:r>
    </w:p>
    <w:p w14:paraId="5BE6C431" w14:textId="77777777" w:rsidR="005249FB" w:rsidRPr="00BE5673" w:rsidRDefault="005249FB" w:rsidP="00CB59DC">
      <w:pPr>
        <w:widowControl w:val="0"/>
        <w:suppressAutoHyphens/>
        <w:autoSpaceDE w:val="0"/>
        <w:autoSpaceDN w:val="0"/>
        <w:spacing w:before="120" w:after="0" w:line="360" w:lineRule="auto"/>
        <w:ind w:hanging="141"/>
        <w:rPr>
          <w:rFonts w:ascii="Verdana" w:eastAsia="Times New Roman" w:hAnsi="Verdana" w:cs="Tahoma"/>
          <w:bCs/>
          <w:color w:val="000000"/>
          <w:sz w:val="24"/>
          <w:szCs w:val="24"/>
          <w:lang w:eastAsia="ar-SA"/>
        </w:rPr>
      </w:pPr>
      <w:r w:rsidRPr="00BE5673">
        <w:rPr>
          <w:rFonts w:ascii="Verdana" w:eastAsia="Times New Roman" w:hAnsi="Verdana" w:cs="Tahoma"/>
          <w:bCs/>
          <w:color w:val="000000"/>
          <w:sz w:val="24"/>
          <w:szCs w:val="24"/>
          <w:lang w:eastAsia="ar-SA"/>
        </w:rPr>
        <w:tab/>
        <w:t xml:space="preserve">Ocena ofert wg. </w:t>
      </w:r>
      <w:r w:rsidRPr="00BE5673">
        <w:rPr>
          <w:rFonts w:ascii="Verdana" w:eastAsia="Times New Roman" w:hAnsi="Verdana" w:cs="Tahoma"/>
          <w:b/>
          <w:bCs/>
          <w:color w:val="000000"/>
          <w:sz w:val="24"/>
          <w:szCs w:val="24"/>
          <w:lang w:eastAsia="ar-SA"/>
        </w:rPr>
        <w:t>kryterium nr 1</w:t>
      </w:r>
      <w:r w:rsidRPr="00BE5673">
        <w:rPr>
          <w:rFonts w:ascii="Verdana" w:eastAsia="Times New Roman" w:hAnsi="Verdana" w:cs="Tahoma"/>
          <w:bCs/>
          <w:color w:val="000000"/>
          <w:sz w:val="24"/>
          <w:szCs w:val="24"/>
          <w:lang w:eastAsia="ar-SA"/>
        </w:rPr>
        <w:t xml:space="preserve"> prowadzona będzie zgodnie z wyliczeniami przeprowadzonymi z zastosowaniem przez Zamawiającego poniższego wzoru:  </w:t>
      </w:r>
    </w:p>
    <w:p w14:paraId="3F0169FC" w14:textId="77777777" w:rsidR="005249FB" w:rsidRPr="00BE5673" w:rsidRDefault="005249FB" w:rsidP="00CB59DC">
      <w:pPr>
        <w:widowControl w:val="0"/>
        <w:suppressAutoHyphens/>
        <w:autoSpaceDE w:val="0"/>
        <w:autoSpaceDN w:val="0"/>
        <w:spacing w:after="0" w:line="360" w:lineRule="auto"/>
        <w:rPr>
          <w:rFonts w:ascii="Verdana" w:eastAsia="Times New Roman" w:hAnsi="Verdana" w:cs="Tahoma"/>
          <w:b/>
          <w:bCs/>
          <w:color w:val="000000"/>
          <w:sz w:val="24"/>
          <w:szCs w:val="24"/>
          <w:lang w:eastAsia="ar-SA"/>
        </w:rPr>
      </w:pPr>
      <w:r w:rsidRPr="00BE5673">
        <w:rPr>
          <w:rFonts w:ascii="Verdana" w:eastAsia="Times New Roman" w:hAnsi="Verdana" w:cs="Tahoma"/>
          <w:b/>
          <w:bCs/>
          <w:color w:val="000000"/>
          <w:sz w:val="24"/>
          <w:szCs w:val="24"/>
          <w:lang w:eastAsia="ar-SA"/>
        </w:rPr>
        <w:t>C = (</w:t>
      </w:r>
      <w:proofErr w:type="spellStart"/>
      <w:r w:rsidRPr="00BE5673">
        <w:rPr>
          <w:rFonts w:ascii="Verdana" w:eastAsia="Times New Roman" w:hAnsi="Verdana" w:cs="Tahoma"/>
          <w:b/>
          <w:bCs/>
          <w:color w:val="000000"/>
          <w:sz w:val="24"/>
          <w:szCs w:val="24"/>
          <w:lang w:eastAsia="ar-SA"/>
        </w:rPr>
        <w:t>Cn</w:t>
      </w:r>
      <w:proofErr w:type="spellEnd"/>
      <w:r w:rsidRPr="00BE5673">
        <w:rPr>
          <w:rFonts w:ascii="Verdana" w:eastAsia="Times New Roman" w:hAnsi="Verdana" w:cs="Tahoma"/>
          <w:b/>
          <w:bCs/>
          <w:color w:val="000000"/>
          <w:sz w:val="24"/>
          <w:szCs w:val="24"/>
          <w:lang w:eastAsia="ar-SA"/>
        </w:rPr>
        <w:t>/</w:t>
      </w:r>
      <w:proofErr w:type="spellStart"/>
      <w:r w:rsidRPr="00BE5673">
        <w:rPr>
          <w:rFonts w:ascii="Verdana" w:eastAsia="Times New Roman" w:hAnsi="Verdana" w:cs="Tahoma"/>
          <w:b/>
          <w:bCs/>
          <w:color w:val="000000"/>
          <w:sz w:val="24"/>
          <w:szCs w:val="24"/>
          <w:lang w:eastAsia="ar-SA"/>
        </w:rPr>
        <w:t>Cb</w:t>
      </w:r>
      <w:proofErr w:type="spellEnd"/>
      <w:r w:rsidRPr="00BE5673">
        <w:rPr>
          <w:rFonts w:ascii="Verdana" w:eastAsia="Times New Roman" w:hAnsi="Verdana" w:cs="Tahoma"/>
          <w:b/>
          <w:bCs/>
          <w:color w:val="000000"/>
          <w:sz w:val="24"/>
          <w:szCs w:val="24"/>
          <w:lang w:eastAsia="ar-SA"/>
        </w:rPr>
        <w:t>) x 100</w:t>
      </w:r>
    </w:p>
    <w:p w14:paraId="344BCEC0" w14:textId="77777777" w:rsidR="005249FB" w:rsidRPr="00BE5673" w:rsidRDefault="005249FB" w:rsidP="00CB59DC">
      <w:pPr>
        <w:widowControl w:val="0"/>
        <w:suppressAutoHyphens/>
        <w:autoSpaceDE w:val="0"/>
        <w:autoSpaceDN w:val="0"/>
        <w:spacing w:after="0" w:line="360" w:lineRule="auto"/>
        <w:rPr>
          <w:rFonts w:ascii="Verdana" w:eastAsia="Times New Roman" w:hAnsi="Verdana" w:cs="Tahoma"/>
          <w:color w:val="000000"/>
          <w:sz w:val="24"/>
          <w:szCs w:val="24"/>
          <w:lang w:eastAsia="ar-SA"/>
        </w:rPr>
      </w:pPr>
      <w:r w:rsidRPr="00BE5673">
        <w:rPr>
          <w:rFonts w:ascii="Verdana" w:eastAsia="Times New Roman" w:hAnsi="Verdana" w:cs="Tahoma"/>
          <w:color w:val="000000"/>
          <w:sz w:val="24"/>
          <w:szCs w:val="24"/>
          <w:lang w:eastAsia="ar-SA"/>
        </w:rPr>
        <w:t>gdzie:</w:t>
      </w:r>
    </w:p>
    <w:p w14:paraId="5B476C4C" w14:textId="77777777" w:rsidR="005249FB" w:rsidRPr="00BE5673" w:rsidRDefault="005249FB" w:rsidP="00CB59DC">
      <w:pPr>
        <w:widowControl w:val="0"/>
        <w:suppressAutoHyphens/>
        <w:autoSpaceDE w:val="0"/>
        <w:autoSpaceDN w:val="0"/>
        <w:spacing w:after="0" w:line="360" w:lineRule="auto"/>
        <w:rPr>
          <w:rFonts w:ascii="Verdana" w:eastAsia="Times New Roman" w:hAnsi="Verdana" w:cs="Tahoma"/>
          <w:color w:val="000000"/>
          <w:sz w:val="24"/>
          <w:szCs w:val="24"/>
          <w:lang w:eastAsia="ar-SA"/>
        </w:rPr>
      </w:pPr>
      <w:r w:rsidRPr="00BE5673">
        <w:rPr>
          <w:rFonts w:ascii="Verdana" w:eastAsia="Times New Roman" w:hAnsi="Verdana" w:cs="Tahoma"/>
          <w:b/>
          <w:bCs/>
          <w:color w:val="000000"/>
          <w:sz w:val="24"/>
          <w:szCs w:val="24"/>
          <w:lang w:eastAsia="ar-SA"/>
        </w:rPr>
        <w:t>C</w:t>
      </w:r>
      <w:r w:rsidRPr="00BE5673">
        <w:rPr>
          <w:rFonts w:ascii="Verdana" w:eastAsia="Times New Roman" w:hAnsi="Verdana" w:cs="Tahoma"/>
          <w:color w:val="000000"/>
          <w:sz w:val="24"/>
          <w:szCs w:val="24"/>
          <w:lang w:eastAsia="ar-SA"/>
        </w:rPr>
        <w:t xml:space="preserve"> - ilość punktów uzyskanych przez ocenianą (badaną) ofertę w zakresie kryterium nr 1</w:t>
      </w:r>
    </w:p>
    <w:p w14:paraId="5E128390" w14:textId="77777777" w:rsidR="005249FB" w:rsidRPr="00BE5673" w:rsidRDefault="005249FB" w:rsidP="00CB59DC">
      <w:pPr>
        <w:widowControl w:val="0"/>
        <w:suppressAutoHyphens/>
        <w:autoSpaceDE w:val="0"/>
        <w:autoSpaceDN w:val="0"/>
        <w:spacing w:after="0" w:line="360" w:lineRule="auto"/>
        <w:rPr>
          <w:rFonts w:ascii="Verdana" w:eastAsia="Times New Roman" w:hAnsi="Verdana" w:cs="Tahoma"/>
          <w:color w:val="000000"/>
          <w:sz w:val="24"/>
          <w:szCs w:val="24"/>
          <w:lang w:eastAsia="ar-SA"/>
        </w:rPr>
      </w:pPr>
      <w:proofErr w:type="spellStart"/>
      <w:r w:rsidRPr="00BE5673">
        <w:rPr>
          <w:rFonts w:ascii="Verdana" w:eastAsia="Times New Roman" w:hAnsi="Verdana" w:cs="Tahoma"/>
          <w:b/>
          <w:bCs/>
          <w:color w:val="000000"/>
          <w:sz w:val="24"/>
          <w:szCs w:val="24"/>
          <w:lang w:eastAsia="ar-SA"/>
        </w:rPr>
        <w:t>Cn</w:t>
      </w:r>
      <w:proofErr w:type="spellEnd"/>
      <w:r w:rsidRPr="00BE5673">
        <w:rPr>
          <w:rFonts w:ascii="Verdana" w:eastAsia="Times New Roman" w:hAnsi="Verdana" w:cs="Tahoma"/>
          <w:b/>
          <w:bCs/>
          <w:color w:val="000000"/>
          <w:sz w:val="24"/>
          <w:szCs w:val="24"/>
          <w:lang w:eastAsia="ar-SA"/>
        </w:rPr>
        <w:t xml:space="preserve"> </w:t>
      </w:r>
      <w:r w:rsidRPr="00BE5673">
        <w:rPr>
          <w:rFonts w:ascii="Verdana" w:eastAsia="Times New Roman" w:hAnsi="Verdana" w:cs="Tahoma"/>
          <w:color w:val="000000"/>
          <w:sz w:val="24"/>
          <w:szCs w:val="24"/>
          <w:lang w:eastAsia="ar-SA"/>
        </w:rPr>
        <w:t>- najniższa cena oferty brutto spośród wszystkich ofert podlegających ocenie</w:t>
      </w:r>
    </w:p>
    <w:p w14:paraId="074E10FE" w14:textId="77777777" w:rsidR="005249FB" w:rsidRPr="00BE5673" w:rsidRDefault="005249FB" w:rsidP="00CB59DC">
      <w:pPr>
        <w:widowControl w:val="0"/>
        <w:suppressAutoHyphens/>
        <w:autoSpaceDE w:val="0"/>
        <w:autoSpaceDN w:val="0"/>
        <w:spacing w:line="360" w:lineRule="auto"/>
        <w:rPr>
          <w:rFonts w:ascii="Verdana" w:eastAsia="Times New Roman" w:hAnsi="Verdana" w:cs="Tahoma"/>
          <w:b/>
          <w:bCs/>
          <w:color w:val="000000"/>
          <w:sz w:val="24"/>
          <w:szCs w:val="24"/>
          <w:lang w:eastAsia="ar-SA"/>
        </w:rPr>
      </w:pPr>
      <w:proofErr w:type="spellStart"/>
      <w:r w:rsidRPr="00BE5673">
        <w:rPr>
          <w:rFonts w:ascii="Verdana" w:eastAsia="Times New Roman" w:hAnsi="Verdana" w:cs="Tahoma"/>
          <w:b/>
          <w:bCs/>
          <w:color w:val="000000"/>
          <w:sz w:val="24"/>
          <w:szCs w:val="24"/>
          <w:lang w:eastAsia="ar-SA"/>
        </w:rPr>
        <w:t>Cb</w:t>
      </w:r>
      <w:proofErr w:type="spellEnd"/>
      <w:r w:rsidRPr="00BE5673">
        <w:rPr>
          <w:rFonts w:ascii="Verdana" w:eastAsia="Times New Roman" w:hAnsi="Verdana" w:cs="Tahoma"/>
          <w:color w:val="000000"/>
          <w:sz w:val="24"/>
          <w:szCs w:val="24"/>
          <w:lang w:eastAsia="ar-SA"/>
        </w:rPr>
        <w:t xml:space="preserve"> - cena oferty brutto oferty ocenianej (badanej)</w:t>
      </w:r>
    </w:p>
    <w:p w14:paraId="58EEA668" w14:textId="77777777" w:rsidR="005249FB" w:rsidRPr="00BE5673" w:rsidRDefault="005249FB" w:rsidP="00CB59DC">
      <w:pPr>
        <w:widowControl w:val="0"/>
        <w:suppressAutoHyphens/>
        <w:autoSpaceDE w:val="0"/>
        <w:autoSpaceDN w:val="0"/>
        <w:spacing w:after="0" w:line="360" w:lineRule="auto"/>
        <w:rPr>
          <w:rFonts w:ascii="Verdana" w:eastAsia="Times New Roman" w:hAnsi="Verdana" w:cs="Tahoma"/>
          <w:bCs/>
          <w:color w:val="000000"/>
          <w:sz w:val="24"/>
          <w:szCs w:val="24"/>
          <w:u w:val="single"/>
          <w:lang w:eastAsia="ar-SA"/>
        </w:rPr>
      </w:pPr>
      <w:r w:rsidRPr="00BE5673">
        <w:rPr>
          <w:rFonts w:ascii="Verdana" w:eastAsia="Times New Roman" w:hAnsi="Verdana" w:cs="Tahoma"/>
          <w:bCs/>
          <w:color w:val="000000"/>
          <w:sz w:val="24"/>
          <w:szCs w:val="24"/>
          <w:u w:val="single"/>
          <w:lang w:eastAsia="ar-SA"/>
        </w:rPr>
        <w:lastRenderedPageBreak/>
        <w:t xml:space="preserve">Uwaga: </w:t>
      </w:r>
    </w:p>
    <w:p w14:paraId="5672BE38" w14:textId="77777777" w:rsidR="005249FB" w:rsidRPr="00BE5673" w:rsidRDefault="005249FB" w:rsidP="00CB59DC">
      <w:pPr>
        <w:widowControl w:val="0"/>
        <w:suppressAutoHyphens/>
        <w:autoSpaceDE w:val="0"/>
        <w:autoSpaceDN w:val="0"/>
        <w:spacing w:after="0" w:line="360" w:lineRule="auto"/>
        <w:rPr>
          <w:rFonts w:ascii="Verdana" w:eastAsia="Times New Roman" w:hAnsi="Verdana" w:cs="Tahoma"/>
          <w:bCs/>
          <w:color w:val="000000"/>
          <w:sz w:val="24"/>
          <w:szCs w:val="24"/>
          <w:lang w:eastAsia="ar-SA"/>
        </w:rPr>
      </w:pPr>
      <w:r w:rsidRPr="00BE5673">
        <w:rPr>
          <w:rFonts w:ascii="Verdana" w:eastAsia="Times New Roman" w:hAnsi="Verdana" w:cs="Tahoma"/>
          <w:bCs/>
          <w:color w:val="000000"/>
          <w:sz w:val="24"/>
          <w:szCs w:val="24"/>
          <w:lang w:eastAsia="ar-SA"/>
        </w:rPr>
        <w:t xml:space="preserve">W zakresie </w:t>
      </w:r>
      <w:r w:rsidRPr="00BE5673">
        <w:rPr>
          <w:rFonts w:ascii="Verdana" w:eastAsia="Times New Roman" w:hAnsi="Verdana" w:cs="Tahoma"/>
          <w:b/>
          <w:bCs/>
          <w:color w:val="000000"/>
          <w:sz w:val="24"/>
          <w:szCs w:val="24"/>
          <w:lang w:eastAsia="ar-SA"/>
        </w:rPr>
        <w:t>kryterium nr 1</w:t>
      </w:r>
      <w:r w:rsidRPr="00BE5673">
        <w:rPr>
          <w:rFonts w:ascii="Verdana" w:eastAsia="Times New Roman" w:hAnsi="Verdana" w:cs="Tahoma"/>
          <w:bCs/>
          <w:color w:val="000000"/>
          <w:sz w:val="24"/>
          <w:szCs w:val="24"/>
          <w:lang w:eastAsia="ar-SA"/>
        </w:rPr>
        <w:t xml:space="preserve">, do porównania i oceny </w:t>
      </w:r>
      <w:r w:rsidRPr="00BE5673">
        <w:rPr>
          <w:rFonts w:ascii="Verdana" w:eastAsia="Times New Roman" w:hAnsi="Verdana" w:cs="Tahoma"/>
          <w:bCs/>
          <w:iCs/>
          <w:color w:val="000000"/>
          <w:sz w:val="24"/>
          <w:szCs w:val="24"/>
          <w:lang w:eastAsia="ar-SA"/>
        </w:rPr>
        <w:t>ofert brana będzie cena oferty brutto podana przez Wykonawcę w Formularzu oferty (Załącznik nr 1 do Zapytania ofertowego</w:t>
      </w:r>
      <w:r w:rsidRPr="00BE5673">
        <w:rPr>
          <w:rFonts w:ascii="Verdana" w:eastAsia="Times New Roman" w:hAnsi="Verdana" w:cs="Tahoma"/>
          <w:bCs/>
          <w:color w:val="000000"/>
          <w:sz w:val="24"/>
          <w:szCs w:val="24"/>
          <w:lang w:eastAsia="ar-SA"/>
        </w:rPr>
        <w:t xml:space="preserve">). </w:t>
      </w:r>
      <w:r w:rsidRPr="00BE5673">
        <w:rPr>
          <w:rFonts w:ascii="Verdana" w:eastAsia="Times New Roman" w:hAnsi="Verdana" w:cs="Tahoma"/>
          <w:bCs/>
          <w:color w:val="000000"/>
          <w:sz w:val="24"/>
          <w:szCs w:val="24"/>
          <w:lang w:eastAsia="ar-SA"/>
        </w:rPr>
        <w:br/>
        <w:t xml:space="preserve">Im niższa cena oferty, tym korzystniej. </w:t>
      </w:r>
    </w:p>
    <w:p w14:paraId="0AF84D67" w14:textId="77777777" w:rsidR="005249FB" w:rsidRPr="00BE5673" w:rsidRDefault="005249FB" w:rsidP="00CB59DC">
      <w:pPr>
        <w:widowControl w:val="0"/>
        <w:suppressAutoHyphens/>
        <w:autoSpaceDE w:val="0"/>
        <w:autoSpaceDN w:val="0"/>
        <w:spacing w:line="360" w:lineRule="auto"/>
        <w:rPr>
          <w:rFonts w:ascii="Verdana" w:eastAsia="Times New Roman" w:hAnsi="Verdana" w:cs="Tahoma"/>
          <w:bCs/>
          <w:color w:val="000000"/>
          <w:sz w:val="24"/>
          <w:szCs w:val="24"/>
          <w:lang w:eastAsia="ar-SA"/>
        </w:rPr>
      </w:pPr>
      <w:r w:rsidRPr="00BE5673">
        <w:rPr>
          <w:rFonts w:ascii="Verdana" w:eastAsia="Times New Roman" w:hAnsi="Verdana" w:cs="Tahoma"/>
          <w:bCs/>
          <w:color w:val="000000"/>
          <w:sz w:val="24"/>
          <w:szCs w:val="24"/>
          <w:lang w:eastAsia="ar-SA"/>
        </w:rPr>
        <w:t xml:space="preserve">W ww. kryterium oferta może otrzymać </w:t>
      </w:r>
      <w:r w:rsidRPr="00BE5673">
        <w:rPr>
          <w:rFonts w:ascii="Verdana" w:eastAsia="Times New Roman" w:hAnsi="Verdana" w:cs="Tahoma"/>
          <w:b/>
          <w:bCs/>
          <w:color w:val="000000"/>
          <w:sz w:val="24"/>
          <w:szCs w:val="24"/>
          <w:lang w:eastAsia="ar-SA"/>
        </w:rPr>
        <w:t>maksymalnie 100 pkt</w:t>
      </w:r>
      <w:r w:rsidRPr="00BE5673">
        <w:rPr>
          <w:rFonts w:ascii="Verdana" w:eastAsia="Times New Roman" w:hAnsi="Verdana" w:cs="Tahoma"/>
          <w:bCs/>
          <w:color w:val="000000"/>
          <w:sz w:val="24"/>
          <w:szCs w:val="24"/>
          <w:lang w:eastAsia="ar-SA"/>
        </w:rPr>
        <w:t>.</w:t>
      </w:r>
    </w:p>
    <w:p w14:paraId="72BE20D6" w14:textId="77777777" w:rsidR="005249FB" w:rsidRPr="00BE5673" w:rsidRDefault="005249FB" w:rsidP="00CB59DC">
      <w:pPr>
        <w:widowControl w:val="0"/>
        <w:numPr>
          <w:ilvl w:val="0"/>
          <w:numId w:val="14"/>
        </w:numPr>
        <w:tabs>
          <w:tab w:val="left" w:pos="0"/>
          <w:tab w:val="left" w:pos="284"/>
        </w:tabs>
        <w:suppressAutoHyphens/>
        <w:autoSpaceDE w:val="0"/>
        <w:autoSpaceDN w:val="0"/>
        <w:spacing w:before="1" w:after="0" w:line="360" w:lineRule="auto"/>
        <w:ind w:left="0" w:right="118" w:firstLine="0"/>
        <w:rPr>
          <w:rFonts w:ascii="Verdana" w:eastAsia="Times New Roman" w:hAnsi="Verdana" w:cs="Tahoma"/>
          <w:bCs/>
          <w:color w:val="000000"/>
          <w:sz w:val="24"/>
          <w:szCs w:val="24"/>
          <w:lang w:eastAsia="ar-SA"/>
        </w:rPr>
      </w:pPr>
      <w:r w:rsidRPr="00BE5673">
        <w:rPr>
          <w:rFonts w:ascii="Verdana" w:eastAsia="Times New Roman" w:hAnsi="Verdana" w:cs="Tahoma"/>
          <w:bCs/>
          <w:color w:val="000000"/>
          <w:sz w:val="24"/>
          <w:szCs w:val="24"/>
          <w:lang w:eastAsia="ar-SA"/>
        </w:rPr>
        <w:t>Punktacja przyznawana ofertom w poszczególnych kryteriach będzie liczona z dokładnością do dwóch miejsc po przecinku. Najwyższa liczba punktów wyznaczy najkorzystniejszą ofertę.</w:t>
      </w:r>
    </w:p>
    <w:p w14:paraId="02FEA955" w14:textId="4E1B330B" w:rsidR="005249FB" w:rsidRPr="00BE5673" w:rsidRDefault="005249FB" w:rsidP="00CB59DC">
      <w:pPr>
        <w:widowControl w:val="0"/>
        <w:numPr>
          <w:ilvl w:val="0"/>
          <w:numId w:val="14"/>
        </w:numPr>
        <w:tabs>
          <w:tab w:val="left" w:pos="0"/>
          <w:tab w:val="left" w:pos="284"/>
        </w:tabs>
        <w:suppressAutoHyphens/>
        <w:autoSpaceDE w:val="0"/>
        <w:autoSpaceDN w:val="0"/>
        <w:spacing w:before="1" w:after="0" w:line="360" w:lineRule="auto"/>
        <w:ind w:left="0" w:right="118" w:firstLine="0"/>
        <w:rPr>
          <w:rFonts w:ascii="Verdana" w:eastAsia="Times New Roman" w:hAnsi="Verdana" w:cs="Tahoma"/>
          <w:bCs/>
          <w:color w:val="000000"/>
          <w:sz w:val="24"/>
          <w:szCs w:val="24"/>
          <w:lang w:eastAsia="ar-SA"/>
        </w:rPr>
      </w:pPr>
      <w:r w:rsidRPr="00BE5673">
        <w:rPr>
          <w:rFonts w:ascii="Verdana" w:eastAsia="Times New Roman" w:hAnsi="Verdana" w:cs="Tahoma"/>
          <w:bCs/>
          <w:color w:val="000000"/>
          <w:sz w:val="24"/>
          <w:szCs w:val="24"/>
          <w:lang w:eastAsia="ar-SA"/>
        </w:rPr>
        <w:t>Obliczenia dokonywane będą z dokładnością do dwóch miejsc po przecinku (zasada zaokrąglenia – trzecie miejsce po przecinku poniżej 5 końcówka zostanie pominięta, powyżej i równe 5 końcówka zostanie zaokrąglona w górę).</w:t>
      </w:r>
    </w:p>
    <w:p w14:paraId="7EB2D174" w14:textId="77777777" w:rsidR="005249FB" w:rsidRPr="00BE5673" w:rsidRDefault="005249FB" w:rsidP="00CB59DC">
      <w:pPr>
        <w:widowControl w:val="0"/>
        <w:numPr>
          <w:ilvl w:val="0"/>
          <w:numId w:val="14"/>
        </w:numPr>
        <w:tabs>
          <w:tab w:val="left" w:pos="0"/>
          <w:tab w:val="left" w:pos="284"/>
        </w:tabs>
        <w:suppressAutoHyphens/>
        <w:autoSpaceDE w:val="0"/>
        <w:autoSpaceDN w:val="0"/>
        <w:spacing w:before="1" w:after="0" w:line="360" w:lineRule="auto"/>
        <w:ind w:left="0" w:right="118" w:firstLine="0"/>
        <w:rPr>
          <w:rFonts w:ascii="Verdana" w:eastAsia="Times New Roman" w:hAnsi="Verdana" w:cs="Tahoma"/>
          <w:bCs/>
          <w:color w:val="000000"/>
          <w:sz w:val="24"/>
          <w:szCs w:val="24"/>
          <w:lang w:eastAsia="ar-SA"/>
        </w:rPr>
      </w:pPr>
      <w:r w:rsidRPr="00BE5673">
        <w:rPr>
          <w:rFonts w:ascii="Verdana" w:eastAsia="Times New Roman" w:hAnsi="Verdana" w:cs="Tahoma"/>
          <w:bCs/>
          <w:color w:val="000000"/>
          <w:sz w:val="24"/>
          <w:szCs w:val="24"/>
          <w:lang w:eastAsia="ar-SA"/>
        </w:rPr>
        <w:t xml:space="preserve">Zamawiający złoży zamówienie/zawrze umowę z Wykonawcą, którego oferta odpowiadać będzie wszystkim wymaganiom w Zapytania ofertowego wraz z załącznikami i zostanie oceniona jako najkorzystniejsza w oparciu o podane kryteria wyboru. </w:t>
      </w:r>
    </w:p>
    <w:p w14:paraId="2D1A5C76" w14:textId="77777777" w:rsidR="005249FB" w:rsidRPr="00BE5673" w:rsidRDefault="005249FB" w:rsidP="00CB59DC">
      <w:pPr>
        <w:widowControl w:val="0"/>
        <w:numPr>
          <w:ilvl w:val="0"/>
          <w:numId w:val="14"/>
        </w:numPr>
        <w:tabs>
          <w:tab w:val="left" w:pos="0"/>
          <w:tab w:val="left" w:pos="426"/>
        </w:tabs>
        <w:suppressAutoHyphens/>
        <w:autoSpaceDE w:val="0"/>
        <w:autoSpaceDN w:val="0"/>
        <w:spacing w:before="1" w:after="0" w:line="360" w:lineRule="auto"/>
        <w:ind w:right="118" w:hanging="310"/>
        <w:rPr>
          <w:rFonts w:ascii="Verdana" w:eastAsia="Times New Roman" w:hAnsi="Verdana" w:cs="Tahoma"/>
          <w:bCs/>
          <w:color w:val="000000"/>
          <w:sz w:val="24"/>
          <w:szCs w:val="24"/>
          <w:lang w:eastAsia="ar-SA"/>
        </w:rPr>
      </w:pPr>
      <w:r w:rsidRPr="00BE5673">
        <w:rPr>
          <w:rFonts w:ascii="Verdana" w:eastAsia="Times New Roman" w:hAnsi="Verdana" w:cs="Tahoma"/>
          <w:bCs/>
          <w:color w:val="000000"/>
          <w:sz w:val="24"/>
          <w:szCs w:val="24"/>
          <w:lang w:eastAsia="ar-SA"/>
        </w:rPr>
        <w:t>Zamawiający wybiera najkorzystniejszą ofertę w terminie związania ofertą.</w:t>
      </w:r>
    </w:p>
    <w:p w14:paraId="1DC90C17" w14:textId="6DA9FD51" w:rsidR="00390504" w:rsidRPr="00BE5673" w:rsidRDefault="005249FB" w:rsidP="00CB59DC">
      <w:pPr>
        <w:pStyle w:val="Akapitzlist"/>
        <w:numPr>
          <w:ilvl w:val="0"/>
          <w:numId w:val="14"/>
        </w:numPr>
        <w:spacing w:after="0" w:line="360" w:lineRule="auto"/>
        <w:ind w:hanging="310"/>
        <w:rPr>
          <w:rFonts w:ascii="Verdana" w:eastAsia="Times New Roman" w:hAnsi="Verdana" w:cs="Times New Roman"/>
          <w:iCs/>
          <w:sz w:val="24"/>
          <w:szCs w:val="24"/>
          <w:lang w:eastAsia="pl-PL"/>
        </w:rPr>
      </w:pPr>
      <w:r w:rsidRPr="00BE5673">
        <w:rPr>
          <w:rFonts w:ascii="Verdana" w:eastAsia="Times New Roman" w:hAnsi="Verdana" w:cs="Tahoma"/>
          <w:bCs/>
          <w:color w:val="000000"/>
          <w:sz w:val="24"/>
          <w:szCs w:val="24"/>
          <w:lang w:eastAsia="ar-SA"/>
        </w:rPr>
        <w:t>Za ofertę najkorzystniejszą zostanie uznana oferta (spośród ofert</w:t>
      </w:r>
      <w:r w:rsidR="00206F94">
        <w:rPr>
          <w:rFonts w:ascii="Verdana" w:eastAsia="Times New Roman" w:hAnsi="Verdana" w:cs="Tahoma"/>
          <w:bCs/>
          <w:color w:val="000000"/>
          <w:sz w:val="24"/>
          <w:szCs w:val="24"/>
          <w:lang w:eastAsia="ar-SA"/>
        </w:rPr>
        <w:t xml:space="preserve"> </w:t>
      </w:r>
      <w:r w:rsidRPr="00BE5673">
        <w:rPr>
          <w:rFonts w:ascii="Verdana" w:eastAsia="Times New Roman" w:hAnsi="Verdana" w:cs="Tahoma"/>
          <w:bCs/>
          <w:color w:val="000000"/>
          <w:sz w:val="24"/>
          <w:szCs w:val="24"/>
          <w:lang w:eastAsia="ar-SA"/>
        </w:rPr>
        <w:t>nieodrzuconych) zawierająca najkorzystniejszy bilans punktów.</w:t>
      </w:r>
    </w:p>
    <w:p w14:paraId="32CE7006" w14:textId="77777777" w:rsidR="00B22961" w:rsidRDefault="00B22961" w:rsidP="00B22961">
      <w:pPr>
        <w:spacing w:after="0" w:line="360" w:lineRule="auto"/>
        <w:rPr>
          <w:rFonts w:ascii="Verdana" w:eastAsia="Times New Roman" w:hAnsi="Verdana" w:cs="Times New Roman"/>
          <w:b/>
          <w:sz w:val="24"/>
          <w:szCs w:val="24"/>
          <w:lang w:eastAsia="pl-PL"/>
        </w:rPr>
      </w:pPr>
    </w:p>
    <w:p w14:paraId="317D32CF" w14:textId="76F5125D" w:rsidR="00971C60" w:rsidRPr="00BE5673" w:rsidRDefault="00390504" w:rsidP="00CB59DC">
      <w:pPr>
        <w:numPr>
          <w:ilvl w:val="0"/>
          <w:numId w:val="2"/>
        </w:numPr>
        <w:spacing w:after="0" w:line="360" w:lineRule="auto"/>
        <w:ind w:left="0" w:firstLine="0"/>
        <w:rPr>
          <w:rFonts w:ascii="Verdana" w:eastAsia="Times New Roman" w:hAnsi="Verdana" w:cs="Times New Roman"/>
          <w:b/>
          <w:sz w:val="24"/>
          <w:szCs w:val="24"/>
          <w:lang w:eastAsia="pl-PL"/>
        </w:rPr>
      </w:pPr>
      <w:r w:rsidRPr="00BE5673">
        <w:rPr>
          <w:rFonts w:ascii="Verdana" w:eastAsia="Times New Roman" w:hAnsi="Verdana" w:cs="Times New Roman"/>
          <w:b/>
          <w:sz w:val="24"/>
          <w:szCs w:val="24"/>
          <w:lang w:eastAsia="pl-PL"/>
        </w:rPr>
        <w:t>DODATKOWE INFORMACJE</w:t>
      </w:r>
    </w:p>
    <w:p w14:paraId="0899E8DB" w14:textId="77777777" w:rsidR="005249FB" w:rsidRPr="00BE5673" w:rsidRDefault="005249FB" w:rsidP="00CB59DC">
      <w:pPr>
        <w:spacing w:after="0" w:line="360" w:lineRule="auto"/>
        <w:rPr>
          <w:rFonts w:ascii="Verdana" w:eastAsia="Times New Roman" w:hAnsi="Verdana" w:cs="Times New Roman"/>
          <w:sz w:val="24"/>
          <w:szCs w:val="24"/>
          <w:lang w:eastAsia="pl-PL"/>
        </w:rPr>
      </w:pPr>
      <w:r w:rsidRPr="00BE5673">
        <w:rPr>
          <w:rFonts w:ascii="Verdana" w:eastAsia="Times New Roman" w:hAnsi="Verdana" w:cs="Times New Roman"/>
          <w:sz w:val="24"/>
          <w:szCs w:val="24"/>
          <w:lang w:eastAsia="pl-PL"/>
        </w:rPr>
        <w:t>1)</w:t>
      </w:r>
      <w:r w:rsidRPr="00BE5673">
        <w:rPr>
          <w:rFonts w:ascii="Verdana" w:eastAsia="Times New Roman" w:hAnsi="Verdana" w:cs="Times New Roman"/>
          <w:sz w:val="24"/>
          <w:szCs w:val="24"/>
          <w:lang w:eastAsia="pl-PL"/>
        </w:rPr>
        <w:tab/>
        <w:t xml:space="preserve">Zamawiający zastrzega sobie prawo do wycofania lub unieważnienia niniejszego Zapytania ofertowego w każdym czasie bez podawania przyczyny swojej decyzji. W przypadku odwołania niniejszego Zapytania ofertowego Oferentom nie przysługuje wobec Zamawiającego jakiekolwiek roszczenie. </w:t>
      </w:r>
    </w:p>
    <w:p w14:paraId="1386CA0A" w14:textId="77777777" w:rsidR="005249FB" w:rsidRPr="00BE5673" w:rsidRDefault="005249FB" w:rsidP="00CB59DC">
      <w:pPr>
        <w:spacing w:after="0" w:line="360" w:lineRule="auto"/>
        <w:rPr>
          <w:rFonts w:ascii="Verdana" w:eastAsia="Times New Roman" w:hAnsi="Verdana" w:cs="Times New Roman"/>
          <w:sz w:val="24"/>
          <w:szCs w:val="24"/>
          <w:lang w:eastAsia="pl-PL"/>
        </w:rPr>
      </w:pPr>
      <w:r w:rsidRPr="00BE5673">
        <w:rPr>
          <w:rFonts w:ascii="Verdana" w:eastAsia="Times New Roman" w:hAnsi="Verdana" w:cs="Times New Roman"/>
          <w:sz w:val="24"/>
          <w:szCs w:val="24"/>
          <w:lang w:eastAsia="pl-PL"/>
        </w:rPr>
        <w:t>2)</w:t>
      </w:r>
      <w:r w:rsidRPr="00BE5673">
        <w:rPr>
          <w:rFonts w:ascii="Verdana" w:eastAsia="Times New Roman" w:hAnsi="Verdana" w:cs="Times New Roman"/>
          <w:sz w:val="24"/>
          <w:szCs w:val="24"/>
          <w:lang w:eastAsia="pl-PL"/>
        </w:rPr>
        <w:tab/>
        <w:t>Zamawiający zastrzega sobie prawo do zmiany Zapytania ofertowego przed upływem terminu składania ofert.</w:t>
      </w:r>
    </w:p>
    <w:p w14:paraId="1BC1A251" w14:textId="6F4548A5" w:rsidR="005249FB" w:rsidRPr="00BE5673" w:rsidRDefault="005249FB" w:rsidP="00CB59DC">
      <w:pPr>
        <w:spacing w:after="0" w:line="360" w:lineRule="auto"/>
        <w:rPr>
          <w:rFonts w:ascii="Verdana" w:eastAsia="Times New Roman" w:hAnsi="Verdana" w:cs="Times New Roman"/>
          <w:sz w:val="24"/>
          <w:szCs w:val="24"/>
          <w:lang w:eastAsia="pl-PL"/>
        </w:rPr>
      </w:pPr>
      <w:r w:rsidRPr="00BE5673">
        <w:rPr>
          <w:rFonts w:ascii="Verdana" w:eastAsia="Times New Roman" w:hAnsi="Verdana" w:cs="Times New Roman"/>
          <w:sz w:val="24"/>
          <w:szCs w:val="24"/>
          <w:lang w:eastAsia="pl-PL"/>
        </w:rPr>
        <w:t>3)</w:t>
      </w:r>
      <w:r w:rsidRPr="00BE5673">
        <w:rPr>
          <w:rFonts w:ascii="Verdana" w:eastAsia="Times New Roman" w:hAnsi="Verdana" w:cs="Times New Roman"/>
          <w:sz w:val="24"/>
          <w:szCs w:val="24"/>
          <w:lang w:eastAsia="pl-PL"/>
        </w:rPr>
        <w:tab/>
        <w:t xml:space="preserve">Oferent może wprowadzić zmiany w złożonej ofercie lub ją wycofać, pod warunkiem, że uczyni to przed upływem terminu składania ofert. Zarówno </w:t>
      </w:r>
      <w:r w:rsidRPr="00BE5673">
        <w:rPr>
          <w:rFonts w:ascii="Verdana" w:eastAsia="Times New Roman" w:hAnsi="Verdana" w:cs="Times New Roman"/>
          <w:sz w:val="24"/>
          <w:szCs w:val="24"/>
          <w:lang w:eastAsia="pl-PL"/>
        </w:rPr>
        <w:lastRenderedPageBreak/>
        <w:t>zmiana jak i wycofanie oferty wymagają zachowania formy pisemnej np. za pośrednictwem wiadomości email.</w:t>
      </w:r>
    </w:p>
    <w:p w14:paraId="425EAB49" w14:textId="5000DB53" w:rsidR="005249FB" w:rsidRPr="00BE5673" w:rsidRDefault="005249FB" w:rsidP="00CB59DC">
      <w:pPr>
        <w:spacing w:after="0" w:line="360" w:lineRule="auto"/>
        <w:rPr>
          <w:rFonts w:ascii="Verdana" w:eastAsia="Times New Roman" w:hAnsi="Verdana" w:cs="Times New Roman"/>
          <w:sz w:val="24"/>
          <w:szCs w:val="24"/>
          <w:lang w:eastAsia="pl-PL"/>
        </w:rPr>
      </w:pPr>
      <w:r w:rsidRPr="00BE5673">
        <w:rPr>
          <w:rFonts w:ascii="Verdana" w:eastAsia="Times New Roman" w:hAnsi="Verdana" w:cs="Times New Roman"/>
          <w:sz w:val="24"/>
          <w:szCs w:val="24"/>
          <w:lang w:eastAsia="pl-PL"/>
        </w:rPr>
        <w:t>4)</w:t>
      </w:r>
      <w:r w:rsidRPr="00BE5673">
        <w:rPr>
          <w:rFonts w:ascii="Verdana" w:eastAsia="Times New Roman" w:hAnsi="Verdana" w:cs="Times New Roman"/>
          <w:sz w:val="24"/>
          <w:szCs w:val="24"/>
          <w:lang w:eastAsia="pl-PL"/>
        </w:rPr>
        <w:tab/>
        <w:t xml:space="preserve">Ocena zgodności ofert z wymaganiami Zamawiającego przeprowadzona zostanie na podstawie analizy dokumentów i materiałów, jakie Oferent zawarł w swojej ofercie. Ocenie podlegać będzie zarówno formalna jak i merytoryczna zgodność oferty z wymaganiami. </w:t>
      </w:r>
    </w:p>
    <w:p w14:paraId="110637D2" w14:textId="2FE5EDF2" w:rsidR="005249FB" w:rsidRPr="00BE5673" w:rsidRDefault="005249FB" w:rsidP="00CB59DC">
      <w:pPr>
        <w:spacing w:after="0" w:line="360" w:lineRule="auto"/>
        <w:rPr>
          <w:rFonts w:ascii="Verdana" w:eastAsia="Times New Roman" w:hAnsi="Verdana" w:cs="Times New Roman"/>
          <w:sz w:val="24"/>
          <w:szCs w:val="24"/>
          <w:lang w:eastAsia="pl-PL"/>
        </w:rPr>
      </w:pPr>
      <w:r w:rsidRPr="00BE5673">
        <w:rPr>
          <w:rFonts w:ascii="Verdana" w:eastAsia="Times New Roman" w:hAnsi="Verdana" w:cs="Times New Roman"/>
          <w:sz w:val="24"/>
          <w:szCs w:val="24"/>
          <w:lang w:eastAsia="pl-PL"/>
        </w:rPr>
        <w:t>5)</w:t>
      </w:r>
      <w:r w:rsidRPr="00BE5673">
        <w:rPr>
          <w:rFonts w:ascii="Verdana" w:eastAsia="Times New Roman" w:hAnsi="Verdana" w:cs="Times New Roman"/>
          <w:sz w:val="24"/>
          <w:szCs w:val="24"/>
          <w:lang w:eastAsia="pl-PL"/>
        </w:rPr>
        <w:tab/>
        <w:t>Zamawiający zastrzega sobie prawo sprawdzenia w toku oceny ofert wiarygodności przedstawionych przez Oferentów dokumentów, wykazów, danych i informacji oraz uzupełnienia oferty.</w:t>
      </w:r>
    </w:p>
    <w:p w14:paraId="06BAB761" w14:textId="4415396D" w:rsidR="005249FB" w:rsidRPr="00BE5673" w:rsidRDefault="005249FB" w:rsidP="00CB59DC">
      <w:pPr>
        <w:spacing w:after="0" w:line="360" w:lineRule="auto"/>
        <w:rPr>
          <w:rFonts w:ascii="Verdana" w:eastAsia="Times New Roman" w:hAnsi="Verdana" w:cs="Times New Roman"/>
          <w:sz w:val="24"/>
          <w:szCs w:val="24"/>
          <w:lang w:eastAsia="pl-PL"/>
        </w:rPr>
      </w:pPr>
      <w:r w:rsidRPr="00BE5673">
        <w:rPr>
          <w:rFonts w:ascii="Verdana" w:eastAsia="Times New Roman" w:hAnsi="Verdana" w:cs="Times New Roman"/>
          <w:sz w:val="24"/>
          <w:szCs w:val="24"/>
          <w:lang w:eastAsia="pl-PL"/>
        </w:rPr>
        <w:t>6)</w:t>
      </w:r>
      <w:r w:rsidRPr="00BE5673">
        <w:rPr>
          <w:rFonts w:ascii="Verdana" w:eastAsia="Times New Roman" w:hAnsi="Verdana" w:cs="Times New Roman"/>
          <w:sz w:val="24"/>
          <w:szCs w:val="24"/>
          <w:lang w:eastAsia="pl-PL"/>
        </w:rPr>
        <w:tab/>
        <w:t xml:space="preserve">Zamawiający wykluczy z postępowania Oferentów, co do których wskutek sprawdzenia wiarygodności oferty poweźmie informacje o zawarciu w złożonej ofercie danych niezgodnych z prawdą. Ofertę Oferenta wykluczonego z postępowania uznaje się za odrzuconą. </w:t>
      </w:r>
    </w:p>
    <w:p w14:paraId="4419AE6C" w14:textId="77777777" w:rsidR="005249FB" w:rsidRPr="00BE5673" w:rsidRDefault="005249FB" w:rsidP="00CB59DC">
      <w:pPr>
        <w:spacing w:after="0" w:line="360" w:lineRule="auto"/>
        <w:rPr>
          <w:rFonts w:ascii="Verdana" w:eastAsia="Times New Roman" w:hAnsi="Verdana" w:cs="Times New Roman"/>
          <w:sz w:val="24"/>
          <w:szCs w:val="24"/>
          <w:lang w:eastAsia="pl-PL"/>
        </w:rPr>
      </w:pPr>
      <w:r w:rsidRPr="00BE5673">
        <w:rPr>
          <w:rFonts w:ascii="Verdana" w:eastAsia="Times New Roman" w:hAnsi="Verdana" w:cs="Times New Roman"/>
          <w:sz w:val="24"/>
          <w:szCs w:val="24"/>
          <w:lang w:eastAsia="pl-PL"/>
        </w:rPr>
        <w:t>7)</w:t>
      </w:r>
      <w:r w:rsidRPr="00BE5673">
        <w:rPr>
          <w:rFonts w:ascii="Verdana" w:eastAsia="Times New Roman" w:hAnsi="Verdana" w:cs="Times New Roman"/>
          <w:sz w:val="24"/>
          <w:szCs w:val="24"/>
          <w:lang w:eastAsia="pl-PL"/>
        </w:rPr>
        <w:tab/>
        <w:t xml:space="preserve">Zamawiający zastrzega sobie możliwość wyboru kolejnej wśród najkorzystniejszych ofert, jeżeli Oferent, którego oferta zostanie wybrana jako najkorzystniejsza, uchyli się od realizacji zamówienia na realizację przedmiotu niniejszego Zapytania ofertowego. </w:t>
      </w:r>
    </w:p>
    <w:p w14:paraId="28454931" w14:textId="77777777" w:rsidR="005249FB" w:rsidRPr="00BE5673" w:rsidRDefault="005249FB" w:rsidP="00CB59DC">
      <w:pPr>
        <w:spacing w:after="0" w:line="360" w:lineRule="auto"/>
        <w:rPr>
          <w:rFonts w:ascii="Verdana" w:eastAsia="Times New Roman" w:hAnsi="Verdana" w:cs="Times New Roman"/>
          <w:sz w:val="24"/>
          <w:szCs w:val="24"/>
          <w:lang w:eastAsia="pl-PL"/>
        </w:rPr>
      </w:pPr>
      <w:r w:rsidRPr="00BE5673">
        <w:rPr>
          <w:rFonts w:ascii="Verdana" w:eastAsia="Times New Roman" w:hAnsi="Verdana" w:cs="Times New Roman"/>
          <w:sz w:val="24"/>
          <w:szCs w:val="24"/>
          <w:lang w:eastAsia="pl-PL"/>
        </w:rPr>
        <w:t>8)</w:t>
      </w:r>
      <w:r w:rsidRPr="00BE5673">
        <w:rPr>
          <w:rFonts w:ascii="Verdana" w:eastAsia="Times New Roman" w:hAnsi="Verdana" w:cs="Times New Roman"/>
          <w:sz w:val="24"/>
          <w:szCs w:val="24"/>
          <w:lang w:eastAsia="pl-PL"/>
        </w:rPr>
        <w:tab/>
        <w:t>Zamawiający zastrzega sobie możliwość odrzucenia oferty jeżeli jej wartość przekracza kwotę, która jest przeznaczona na realizację zamówienia.</w:t>
      </w:r>
    </w:p>
    <w:p w14:paraId="05159C1E" w14:textId="7F4B0319" w:rsidR="005249FB" w:rsidRPr="00BE5673" w:rsidRDefault="005249FB" w:rsidP="00CB59DC">
      <w:pPr>
        <w:spacing w:after="0" w:line="360" w:lineRule="auto"/>
        <w:rPr>
          <w:rFonts w:ascii="Verdana" w:eastAsia="Times New Roman" w:hAnsi="Verdana" w:cs="Times New Roman"/>
          <w:sz w:val="24"/>
          <w:szCs w:val="24"/>
          <w:lang w:eastAsia="pl-PL"/>
        </w:rPr>
      </w:pPr>
      <w:r w:rsidRPr="00BE5673">
        <w:rPr>
          <w:rFonts w:ascii="Verdana" w:eastAsia="Times New Roman" w:hAnsi="Verdana" w:cs="Times New Roman"/>
          <w:sz w:val="24"/>
          <w:szCs w:val="24"/>
          <w:lang w:eastAsia="pl-PL"/>
        </w:rPr>
        <w:t>9)</w:t>
      </w:r>
      <w:r w:rsidRPr="00BE5673">
        <w:rPr>
          <w:rFonts w:ascii="Verdana" w:eastAsia="Times New Roman" w:hAnsi="Verdana" w:cs="Times New Roman"/>
          <w:sz w:val="24"/>
          <w:szCs w:val="24"/>
          <w:lang w:eastAsia="pl-PL"/>
        </w:rPr>
        <w:tab/>
        <w:t>Oferenci uczestniczą w postępowaniu ofertowym na własne ryzyko i koszt</w:t>
      </w:r>
      <w:r w:rsidR="006116A8">
        <w:rPr>
          <w:rFonts w:ascii="Verdana" w:eastAsia="Times New Roman" w:hAnsi="Verdana" w:cs="Times New Roman"/>
          <w:sz w:val="24"/>
          <w:szCs w:val="24"/>
          <w:lang w:eastAsia="pl-PL"/>
        </w:rPr>
        <w:t>,</w:t>
      </w:r>
      <w:r w:rsidRPr="00BE5673">
        <w:rPr>
          <w:rFonts w:ascii="Verdana" w:eastAsia="Times New Roman" w:hAnsi="Verdana" w:cs="Times New Roman"/>
          <w:sz w:val="24"/>
          <w:szCs w:val="24"/>
          <w:lang w:eastAsia="pl-PL"/>
        </w:rPr>
        <w:t xml:space="preserve"> nie przysługują im żadne roszczenia z tytułu odstąpienia przez Zamawiającego od postępowania ofertowego. </w:t>
      </w:r>
    </w:p>
    <w:p w14:paraId="2912F108" w14:textId="77777777" w:rsidR="005249FB" w:rsidRPr="00BE5673" w:rsidRDefault="005249FB" w:rsidP="00CB59DC">
      <w:pPr>
        <w:spacing w:after="0" w:line="360" w:lineRule="auto"/>
        <w:rPr>
          <w:rFonts w:ascii="Verdana" w:eastAsia="Times New Roman" w:hAnsi="Verdana" w:cs="Times New Roman"/>
          <w:sz w:val="24"/>
          <w:szCs w:val="24"/>
          <w:lang w:eastAsia="pl-PL"/>
        </w:rPr>
      </w:pPr>
      <w:r w:rsidRPr="00BE5673">
        <w:rPr>
          <w:rFonts w:ascii="Verdana" w:eastAsia="Times New Roman" w:hAnsi="Verdana" w:cs="Times New Roman"/>
          <w:sz w:val="24"/>
          <w:szCs w:val="24"/>
          <w:lang w:eastAsia="pl-PL"/>
        </w:rPr>
        <w:t>10)</w:t>
      </w:r>
      <w:r w:rsidRPr="00BE5673">
        <w:rPr>
          <w:rFonts w:ascii="Verdana" w:eastAsia="Times New Roman" w:hAnsi="Verdana" w:cs="Times New Roman"/>
          <w:sz w:val="24"/>
          <w:szCs w:val="24"/>
          <w:lang w:eastAsia="pl-PL"/>
        </w:rPr>
        <w:tab/>
        <w:t>Realizacja przedmiotu zamówienia nastąpi na podstawie wysłanego zamówienia lub zawartej umowy.</w:t>
      </w:r>
    </w:p>
    <w:p w14:paraId="56B59A58" w14:textId="77777777" w:rsidR="005249FB" w:rsidRPr="00BE5673" w:rsidRDefault="005249FB" w:rsidP="00CB59DC">
      <w:pPr>
        <w:spacing w:after="0" w:line="360" w:lineRule="auto"/>
        <w:rPr>
          <w:rFonts w:ascii="Verdana" w:eastAsia="Times New Roman" w:hAnsi="Verdana" w:cs="Times New Roman"/>
          <w:sz w:val="24"/>
          <w:szCs w:val="24"/>
          <w:lang w:eastAsia="pl-PL"/>
        </w:rPr>
      </w:pPr>
      <w:r w:rsidRPr="00BE5673">
        <w:rPr>
          <w:rFonts w:ascii="Verdana" w:eastAsia="Times New Roman" w:hAnsi="Verdana" w:cs="Times New Roman"/>
          <w:sz w:val="24"/>
          <w:szCs w:val="24"/>
          <w:lang w:eastAsia="pl-PL"/>
        </w:rPr>
        <w:t>11)</w:t>
      </w:r>
      <w:r w:rsidRPr="00BE5673">
        <w:rPr>
          <w:rFonts w:ascii="Verdana" w:eastAsia="Times New Roman" w:hAnsi="Verdana" w:cs="Times New Roman"/>
          <w:sz w:val="24"/>
          <w:szCs w:val="24"/>
          <w:lang w:eastAsia="pl-PL"/>
        </w:rPr>
        <w:tab/>
        <w:t xml:space="preserve">Zapłata za dostarczony przedmiot zamówienia zostanie dokonana w formie przelewu bankowego w terminie do 30 dni od daty otrzymania prawidłowo wystawionych: protokołu odbioru oraz faktury, na konto Wykonawcy podane na fakturze i widniejące w elektronicznym wykazie czynnych podatników VAT prowadzonym od  1 września 2019 r. przez Szefa Krajowej Administracji Skarbowej, o którym mowa w ustawie o podatku od towarów i usług (tzw. białej liście podatników VAT - dotyczy wyłącznie </w:t>
      </w:r>
      <w:r w:rsidRPr="00BE5673">
        <w:rPr>
          <w:rFonts w:ascii="Verdana" w:eastAsia="Times New Roman" w:hAnsi="Verdana" w:cs="Times New Roman"/>
          <w:sz w:val="24"/>
          <w:szCs w:val="24"/>
          <w:lang w:eastAsia="pl-PL"/>
        </w:rPr>
        <w:lastRenderedPageBreak/>
        <w:t>podmiotów ujętych w wykazie podmiotów zarejestrowanych w Polsce, jako podatnicy VAT).</w:t>
      </w:r>
    </w:p>
    <w:p w14:paraId="0FEF0507" w14:textId="7964C5B7" w:rsidR="005249FB" w:rsidRPr="00BE5673" w:rsidRDefault="005249FB" w:rsidP="00CB59DC">
      <w:pPr>
        <w:spacing w:after="0" w:line="360" w:lineRule="auto"/>
        <w:rPr>
          <w:rFonts w:ascii="Verdana" w:eastAsia="Times New Roman" w:hAnsi="Verdana" w:cs="Times New Roman"/>
          <w:sz w:val="24"/>
          <w:szCs w:val="24"/>
          <w:lang w:eastAsia="pl-PL"/>
        </w:rPr>
      </w:pPr>
      <w:r w:rsidRPr="00BE5673">
        <w:rPr>
          <w:rFonts w:ascii="Verdana" w:eastAsia="Times New Roman" w:hAnsi="Verdana" w:cs="Times New Roman"/>
          <w:sz w:val="24"/>
          <w:szCs w:val="24"/>
          <w:lang w:eastAsia="pl-PL"/>
        </w:rPr>
        <w:t>12)</w:t>
      </w:r>
      <w:r w:rsidRPr="00BE5673">
        <w:rPr>
          <w:rFonts w:ascii="Verdana" w:eastAsia="Times New Roman" w:hAnsi="Verdana" w:cs="Times New Roman"/>
          <w:sz w:val="24"/>
          <w:szCs w:val="24"/>
          <w:lang w:eastAsia="pl-PL"/>
        </w:rPr>
        <w:tab/>
        <w:t>Wykonawca zobowiązuje się do realizacji umowy w sposób określony w treści Zapytania ofertowego, wyjaśnieniach i modyfikacjach oraz we</w:t>
      </w:r>
      <w:r w:rsidR="006116A8">
        <w:rPr>
          <w:rFonts w:ascii="Verdana" w:eastAsia="Times New Roman" w:hAnsi="Verdana" w:cs="Times New Roman"/>
          <w:sz w:val="24"/>
          <w:szCs w:val="24"/>
          <w:lang w:eastAsia="pl-PL"/>
        </w:rPr>
        <w:t xml:space="preserve"> </w:t>
      </w:r>
      <w:r w:rsidRPr="00BE5673">
        <w:rPr>
          <w:rFonts w:ascii="Verdana" w:eastAsia="Times New Roman" w:hAnsi="Verdana" w:cs="Times New Roman"/>
          <w:sz w:val="24"/>
          <w:szCs w:val="24"/>
          <w:lang w:eastAsia="pl-PL"/>
        </w:rPr>
        <w:t xml:space="preserve">wskazanym terminie. </w:t>
      </w:r>
    </w:p>
    <w:p w14:paraId="2FD96796" w14:textId="741BB1BF" w:rsidR="005249FB" w:rsidRPr="00BE5673" w:rsidRDefault="005249FB" w:rsidP="00CB59DC">
      <w:pPr>
        <w:spacing w:after="0" w:line="360" w:lineRule="auto"/>
        <w:rPr>
          <w:rFonts w:ascii="Verdana" w:eastAsia="Times New Roman" w:hAnsi="Verdana" w:cs="Times New Roman"/>
          <w:sz w:val="24"/>
          <w:szCs w:val="24"/>
          <w:lang w:eastAsia="pl-PL"/>
        </w:rPr>
      </w:pPr>
      <w:r w:rsidRPr="00BE5673">
        <w:rPr>
          <w:rFonts w:ascii="Verdana" w:eastAsia="Times New Roman" w:hAnsi="Verdana" w:cs="Times New Roman"/>
          <w:sz w:val="24"/>
          <w:szCs w:val="24"/>
          <w:lang w:eastAsia="pl-PL"/>
        </w:rPr>
        <w:t>13)</w:t>
      </w:r>
      <w:r w:rsidRPr="00BE5673">
        <w:rPr>
          <w:rFonts w:ascii="Verdana" w:eastAsia="Times New Roman" w:hAnsi="Verdana" w:cs="Times New Roman"/>
          <w:sz w:val="24"/>
          <w:szCs w:val="24"/>
          <w:lang w:eastAsia="pl-PL"/>
        </w:rPr>
        <w:tab/>
        <w:t>Ilekroć w Zapytaniu ofertowym wskazana została nazwa własna, znaki towarowe, patenty Zamawiający dopuszcza rozwiązania równoważne. Wykonawca, który powoła się na rozwiązanie równoważne, obowiązany jest wykazać w ofercie, w sposób nie budzący wątpliwości, że oferowane przez niego urządzenie spełnia wymagania określone przez Zamawiającego (np. karty katalogowe, foldery producenta itp.) Za rozwiązania równoważne Zamawiający uzna te, którego standardy, cechy jakościowe, parametry techniczne i użytkowe są identyczne lub nie gorsze, oraz które spełniają wszystkie wymagania Zamawiającego.  W przypadku wątpliwości</w:t>
      </w:r>
      <w:r w:rsidR="006116A8">
        <w:rPr>
          <w:rFonts w:ascii="Verdana" w:eastAsia="Times New Roman" w:hAnsi="Verdana" w:cs="Times New Roman"/>
          <w:sz w:val="24"/>
          <w:szCs w:val="24"/>
          <w:lang w:eastAsia="pl-PL"/>
        </w:rPr>
        <w:t xml:space="preserve"> </w:t>
      </w:r>
      <w:r w:rsidRPr="00BE5673">
        <w:rPr>
          <w:rFonts w:ascii="Verdana" w:eastAsia="Times New Roman" w:hAnsi="Verdana" w:cs="Times New Roman"/>
          <w:sz w:val="24"/>
          <w:szCs w:val="24"/>
          <w:lang w:eastAsia="pl-PL"/>
        </w:rPr>
        <w:t>Zamawiającego związanych ze stwierdzeniem równoważności złożonej oferty wszelkie obowiązki związane z potwierdzeniem równoważności spoczywają na Wykonawcy.</w:t>
      </w:r>
    </w:p>
    <w:p w14:paraId="44E18222" w14:textId="4267A615" w:rsidR="00390504" w:rsidRPr="00BE5673" w:rsidRDefault="005249FB" w:rsidP="00CB59DC">
      <w:pPr>
        <w:spacing w:after="0" w:line="360" w:lineRule="auto"/>
        <w:rPr>
          <w:rFonts w:ascii="Verdana" w:eastAsia="Times New Roman" w:hAnsi="Verdana" w:cs="Times New Roman"/>
          <w:sz w:val="24"/>
          <w:szCs w:val="24"/>
          <w:lang w:eastAsia="pl-PL"/>
        </w:rPr>
      </w:pPr>
      <w:r w:rsidRPr="00BE5673">
        <w:rPr>
          <w:rFonts w:ascii="Verdana" w:eastAsia="Times New Roman" w:hAnsi="Verdana" w:cs="Times New Roman"/>
          <w:sz w:val="24"/>
          <w:szCs w:val="24"/>
          <w:lang w:eastAsia="pl-PL"/>
        </w:rPr>
        <w:t>14)</w:t>
      </w:r>
      <w:r w:rsidRPr="00BE5673">
        <w:rPr>
          <w:rFonts w:ascii="Verdana" w:eastAsia="Times New Roman" w:hAnsi="Verdana" w:cs="Times New Roman"/>
          <w:sz w:val="24"/>
          <w:szCs w:val="24"/>
          <w:lang w:eastAsia="pl-PL"/>
        </w:rPr>
        <w:tab/>
        <w:t>Zamawiający unieważnia postepowanie o udzielenie zamówienia, jeżeli wszystkie złożone oferty podlegały odrzuceniu.</w:t>
      </w:r>
    </w:p>
    <w:p w14:paraId="2E8359D5" w14:textId="77777777" w:rsidR="006B6FB6" w:rsidRPr="00BE5673" w:rsidRDefault="006B6FB6" w:rsidP="00CB59DC">
      <w:pPr>
        <w:spacing w:after="0" w:line="360" w:lineRule="auto"/>
        <w:rPr>
          <w:rFonts w:ascii="Verdana" w:eastAsia="Times New Roman" w:hAnsi="Verdana" w:cs="Times New Roman"/>
          <w:bCs/>
          <w:sz w:val="24"/>
          <w:szCs w:val="24"/>
          <w:lang w:eastAsia="pl-PL"/>
        </w:rPr>
      </w:pPr>
    </w:p>
    <w:p w14:paraId="67C36D92" w14:textId="208C6235" w:rsidR="00390504" w:rsidRPr="00BE5673" w:rsidRDefault="00390504" w:rsidP="00CB59DC">
      <w:pPr>
        <w:numPr>
          <w:ilvl w:val="0"/>
          <w:numId w:val="2"/>
        </w:numPr>
        <w:spacing w:after="0" w:line="360" w:lineRule="auto"/>
        <w:ind w:left="0" w:firstLine="0"/>
        <w:rPr>
          <w:rFonts w:ascii="Verdana" w:eastAsia="Times New Roman" w:hAnsi="Verdana" w:cs="Times New Roman"/>
          <w:sz w:val="24"/>
          <w:szCs w:val="24"/>
          <w:lang w:eastAsia="pl-PL"/>
        </w:rPr>
      </w:pPr>
      <w:r w:rsidRPr="00BE5673">
        <w:rPr>
          <w:rFonts w:ascii="Verdana" w:eastAsia="Times New Roman" w:hAnsi="Verdana" w:cs="Times New Roman"/>
          <w:b/>
          <w:sz w:val="24"/>
          <w:szCs w:val="24"/>
          <w:lang w:eastAsia="pl-PL"/>
        </w:rPr>
        <w:t>ZAŁĄCZNIKI (jeśli dotyczy)</w:t>
      </w:r>
    </w:p>
    <w:p w14:paraId="29F6AF18" w14:textId="77777777" w:rsidR="00015B05" w:rsidRPr="00015B05" w:rsidRDefault="00B92C9D" w:rsidP="00CB59DC">
      <w:pPr>
        <w:pStyle w:val="Akapitzlist"/>
        <w:numPr>
          <w:ilvl w:val="0"/>
          <w:numId w:val="15"/>
        </w:numPr>
        <w:spacing w:after="0" w:line="360" w:lineRule="auto"/>
        <w:rPr>
          <w:rFonts w:ascii="Verdana" w:hAnsi="Verdana"/>
          <w:sz w:val="24"/>
          <w:szCs w:val="24"/>
        </w:rPr>
      </w:pPr>
      <w:r w:rsidRPr="00015B05">
        <w:rPr>
          <w:rFonts w:ascii="Verdana" w:hAnsi="Verdana"/>
          <w:sz w:val="24"/>
          <w:szCs w:val="24"/>
        </w:rPr>
        <w:t xml:space="preserve">Załącznik nr 1 </w:t>
      </w:r>
      <w:bookmarkStart w:id="1" w:name="_Hlk64470542"/>
      <w:r w:rsidRPr="00015B05">
        <w:rPr>
          <w:rFonts w:ascii="Verdana" w:hAnsi="Verdana"/>
          <w:sz w:val="24"/>
          <w:szCs w:val="24"/>
        </w:rPr>
        <w:t>–</w:t>
      </w:r>
      <w:bookmarkEnd w:id="1"/>
      <w:r w:rsidRPr="00015B05">
        <w:rPr>
          <w:rFonts w:ascii="Verdana" w:hAnsi="Verdana"/>
          <w:sz w:val="24"/>
          <w:szCs w:val="24"/>
        </w:rPr>
        <w:t xml:space="preserve"> Szczegółowy opis przedmiotu zamówienia</w:t>
      </w:r>
    </w:p>
    <w:p w14:paraId="2BB03760" w14:textId="0204467B" w:rsidR="00B92C9D" w:rsidRPr="00015B05" w:rsidRDefault="00B92C9D" w:rsidP="00CB59DC">
      <w:pPr>
        <w:pStyle w:val="Akapitzlist"/>
        <w:numPr>
          <w:ilvl w:val="0"/>
          <w:numId w:val="15"/>
        </w:numPr>
        <w:spacing w:after="0" w:line="360" w:lineRule="auto"/>
        <w:rPr>
          <w:rFonts w:ascii="Verdana" w:hAnsi="Verdana"/>
          <w:sz w:val="24"/>
          <w:szCs w:val="24"/>
        </w:rPr>
      </w:pPr>
      <w:r w:rsidRPr="00015B05">
        <w:rPr>
          <w:rFonts w:ascii="Verdana" w:hAnsi="Verdana"/>
          <w:sz w:val="24"/>
          <w:szCs w:val="24"/>
        </w:rPr>
        <w:t>Załącznik nr 2 – Formularz oferty</w:t>
      </w:r>
    </w:p>
    <w:p w14:paraId="3209513B" w14:textId="1B49B935" w:rsidR="00D63D69" w:rsidRDefault="00B92C9D" w:rsidP="00CB59DC">
      <w:pPr>
        <w:pStyle w:val="Akapitzlist"/>
        <w:numPr>
          <w:ilvl w:val="0"/>
          <w:numId w:val="15"/>
        </w:numPr>
        <w:spacing w:after="0" w:line="360" w:lineRule="auto"/>
        <w:rPr>
          <w:rFonts w:ascii="Verdana" w:hAnsi="Verdana"/>
          <w:sz w:val="24"/>
          <w:szCs w:val="24"/>
        </w:rPr>
      </w:pPr>
      <w:r w:rsidRPr="00015B05">
        <w:rPr>
          <w:rFonts w:ascii="Verdana" w:hAnsi="Verdana"/>
          <w:sz w:val="24"/>
          <w:szCs w:val="24"/>
        </w:rPr>
        <w:t>Załącznik nr 3 – Klauzula informacyjna</w:t>
      </w:r>
    </w:p>
    <w:p w14:paraId="08F625EE" w14:textId="72A33ED0" w:rsidR="00015B05" w:rsidRPr="00015B05" w:rsidRDefault="00015B05" w:rsidP="00CB59DC">
      <w:pPr>
        <w:pStyle w:val="Akapitzlist"/>
        <w:numPr>
          <w:ilvl w:val="0"/>
          <w:numId w:val="15"/>
        </w:numPr>
        <w:spacing w:after="0" w:line="360" w:lineRule="auto"/>
        <w:rPr>
          <w:rFonts w:ascii="Verdana" w:hAnsi="Verdana"/>
          <w:sz w:val="24"/>
          <w:szCs w:val="24"/>
        </w:rPr>
      </w:pPr>
      <w:r>
        <w:rPr>
          <w:rFonts w:ascii="Verdana" w:hAnsi="Verdana"/>
          <w:sz w:val="24"/>
          <w:szCs w:val="24"/>
        </w:rPr>
        <w:t>Załącznik nr 4 – Projektowane postanowienia umowy</w:t>
      </w:r>
    </w:p>
    <w:sectPr w:rsidR="00015B05" w:rsidRPr="00015B05" w:rsidSect="008D2314">
      <w:headerReference w:type="default" r:id="rId12"/>
      <w:footerReference w:type="default" r:id="rId13"/>
      <w:pgSz w:w="11906" w:h="16838"/>
      <w:pgMar w:top="1417" w:right="849" w:bottom="1417" w:left="1417" w:header="22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2C98B1" w14:textId="77777777" w:rsidR="002E573A" w:rsidRDefault="002E573A" w:rsidP="00971C60">
      <w:pPr>
        <w:spacing w:after="0" w:line="240" w:lineRule="auto"/>
      </w:pPr>
      <w:r>
        <w:separator/>
      </w:r>
    </w:p>
  </w:endnote>
  <w:endnote w:type="continuationSeparator" w:id="0">
    <w:p w14:paraId="2845F57A" w14:textId="77777777" w:rsidR="002E573A" w:rsidRDefault="002E573A" w:rsidP="00971C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Verdana" w:hAnsi="Verdana"/>
        <w:sz w:val="24"/>
        <w:szCs w:val="24"/>
      </w:rPr>
      <w:id w:val="-569957328"/>
      <w:docPartObj>
        <w:docPartGallery w:val="Page Numbers (Bottom of Page)"/>
        <w:docPartUnique/>
      </w:docPartObj>
    </w:sdtPr>
    <w:sdtEndPr/>
    <w:sdtContent>
      <w:sdt>
        <w:sdtPr>
          <w:rPr>
            <w:rFonts w:ascii="Verdana" w:hAnsi="Verdana"/>
            <w:sz w:val="24"/>
            <w:szCs w:val="24"/>
          </w:rPr>
          <w:id w:val="-1769616900"/>
          <w:docPartObj>
            <w:docPartGallery w:val="Page Numbers (Top of Page)"/>
            <w:docPartUnique/>
          </w:docPartObj>
        </w:sdtPr>
        <w:sdtEndPr/>
        <w:sdtContent>
          <w:p w14:paraId="24C67DC8" w14:textId="491CC7AB" w:rsidR="00402011" w:rsidRPr="00402011" w:rsidRDefault="00FF5865" w:rsidP="006A10AF">
            <w:pPr>
              <w:pStyle w:val="Stopka"/>
              <w:rPr>
                <w:rFonts w:ascii="Verdana" w:hAnsi="Verdana"/>
                <w:sz w:val="24"/>
                <w:szCs w:val="24"/>
              </w:rPr>
            </w:pPr>
            <w:r w:rsidRPr="00FF5865">
              <w:rPr>
                <w:rFonts w:ascii="Verdana" w:eastAsia="SimSun" w:hAnsi="Verdana" w:cs="Tahoma"/>
                <w:bCs/>
                <w:i/>
                <w:kern w:val="2"/>
                <w:sz w:val="16"/>
                <w:szCs w:val="16"/>
                <w:lang w:eastAsia="hi-IN" w:bidi="hi-IN"/>
              </w:rPr>
              <w:t>DLG-A</w:t>
            </w:r>
            <w:r w:rsidR="006A10AF">
              <w:rPr>
                <w:rFonts w:ascii="Verdana" w:eastAsia="SimSun" w:hAnsi="Verdana" w:cs="Tahoma"/>
                <w:bCs/>
                <w:i/>
                <w:kern w:val="2"/>
                <w:sz w:val="16"/>
                <w:szCs w:val="16"/>
                <w:lang w:eastAsia="hi-IN" w:bidi="hi-IN"/>
              </w:rPr>
              <w:t>/495/2025</w:t>
            </w:r>
            <w:r w:rsidR="006A10AF">
              <w:rPr>
                <w:rFonts w:ascii="Verdana" w:hAnsi="Verdana"/>
                <w:sz w:val="24"/>
                <w:szCs w:val="24"/>
              </w:rPr>
              <w:tab/>
            </w:r>
            <w:r w:rsidR="006A10AF">
              <w:rPr>
                <w:rFonts w:ascii="Verdana" w:hAnsi="Verdana"/>
                <w:sz w:val="24"/>
                <w:szCs w:val="24"/>
              </w:rPr>
              <w:tab/>
            </w:r>
            <w:r w:rsidR="00402011" w:rsidRPr="006A10AF">
              <w:rPr>
                <w:rFonts w:ascii="Verdana" w:eastAsia="SimSun" w:hAnsi="Verdana" w:cs="Tahoma"/>
                <w:bCs/>
                <w:i/>
                <w:kern w:val="2"/>
                <w:sz w:val="16"/>
                <w:szCs w:val="16"/>
                <w:lang w:eastAsia="hi-IN" w:bidi="hi-IN"/>
              </w:rPr>
              <w:t xml:space="preserve">Strona </w:t>
            </w:r>
            <w:r w:rsidR="00402011" w:rsidRPr="006A10AF">
              <w:rPr>
                <w:rFonts w:ascii="Verdana" w:eastAsia="SimSun" w:hAnsi="Verdana" w:cs="Tahoma"/>
                <w:bCs/>
                <w:i/>
                <w:kern w:val="2"/>
                <w:sz w:val="16"/>
                <w:szCs w:val="16"/>
                <w:lang w:eastAsia="hi-IN" w:bidi="hi-IN"/>
              </w:rPr>
              <w:fldChar w:fldCharType="begin"/>
            </w:r>
            <w:r w:rsidR="00402011" w:rsidRPr="006A10AF">
              <w:rPr>
                <w:rFonts w:ascii="Verdana" w:eastAsia="SimSun" w:hAnsi="Verdana" w:cs="Tahoma"/>
                <w:bCs/>
                <w:i/>
                <w:kern w:val="2"/>
                <w:sz w:val="16"/>
                <w:szCs w:val="16"/>
                <w:lang w:eastAsia="hi-IN" w:bidi="hi-IN"/>
              </w:rPr>
              <w:instrText>PAGE</w:instrText>
            </w:r>
            <w:r w:rsidR="00402011" w:rsidRPr="006A10AF">
              <w:rPr>
                <w:rFonts w:ascii="Verdana" w:eastAsia="SimSun" w:hAnsi="Verdana" w:cs="Tahoma"/>
                <w:bCs/>
                <w:i/>
                <w:kern w:val="2"/>
                <w:sz w:val="16"/>
                <w:szCs w:val="16"/>
                <w:lang w:eastAsia="hi-IN" w:bidi="hi-IN"/>
              </w:rPr>
              <w:fldChar w:fldCharType="separate"/>
            </w:r>
            <w:r w:rsidR="00402011" w:rsidRPr="006A10AF">
              <w:rPr>
                <w:rFonts w:ascii="Verdana" w:eastAsia="SimSun" w:hAnsi="Verdana" w:cs="Tahoma"/>
                <w:bCs/>
                <w:i/>
                <w:kern w:val="2"/>
                <w:sz w:val="16"/>
                <w:szCs w:val="16"/>
                <w:lang w:eastAsia="hi-IN" w:bidi="hi-IN"/>
              </w:rPr>
              <w:t>2</w:t>
            </w:r>
            <w:r w:rsidR="00402011" w:rsidRPr="006A10AF">
              <w:rPr>
                <w:rFonts w:ascii="Verdana" w:eastAsia="SimSun" w:hAnsi="Verdana" w:cs="Tahoma"/>
                <w:bCs/>
                <w:i/>
                <w:kern w:val="2"/>
                <w:sz w:val="16"/>
                <w:szCs w:val="16"/>
                <w:lang w:eastAsia="hi-IN" w:bidi="hi-IN"/>
              </w:rPr>
              <w:fldChar w:fldCharType="end"/>
            </w:r>
            <w:r w:rsidR="00402011" w:rsidRPr="006A10AF">
              <w:rPr>
                <w:rFonts w:ascii="Verdana" w:eastAsia="SimSun" w:hAnsi="Verdana" w:cs="Tahoma"/>
                <w:bCs/>
                <w:i/>
                <w:kern w:val="2"/>
                <w:sz w:val="16"/>
                <w:szCs w:val="16"/>
                <w:lang w:eastAsia="hi-IN" w:bidi="hi-IN"/>
              </w:rPr>
              <w:t xml:space="preserve"> z </w:t>
            </w:r>
            <w:r w:rsidR="00402011" w:rsidRPr="006A10AF">
              <w:rPr>
                <w:rFonts w:ascii="Verdana" w:eastAsia="SimSun" w:hAnsi="Verdana" w:cs="Tahoma"/>
                <w:bCs/>
                <w:i/>
                <w:kern w:val="2"/>
                <w:sz w:val="16"/>
                <w:szCs w:val="16"/>
                <w:lang w:eastAsia="hi-IN" w:bidi="hi-IN"/>
              </w:rPr>
              <w:fldChar w:fldCharType="begin"/>
            </w:r>
            <w:r w:rsidR="00402011" w:rsidRPr="006A10AF">
              <w:rPr>
                <w:rFonts w:ascii="Verdana" w:eastAsia="SimSun" w:hAnsi="Verdana" w:cs="Tahoma"/>
                <w:bCs/>
                <w:i/>
                <w:kern w:val="2"/>
                <w:sz w:val="16"/>
                <w:szCs w:val="16"/>
                <w:lang w:eastAsia="hi-IN" w:bidi="hi-IN"/>
              </w:rPr>
              <w:instrText>NUMPAGES</w:instrText>
            </w:r>
            <w:r w:rsidR="00402011" w:rsidRPr="006A10AF">
              <w:rPr>
                <w:rFonts w:ascii="Verdana" w:eastAsia="SimSun" w:hAnsi="Verdana" w:cs="Tahoma"/>
                <w:bCs/>
                <w:i/>
                <w:kern w:val="2"/>
                <w:sz w:val="16"/>
                <w:szCs w:val="16"/>
                <w:lang w:eastAsia="hi-IN" w:bidi="hi-IN"/>
              </w:rPr>
              <w:fldChar w:fldCharType="separate"/>
            </w:r>
            <w:r w:rsidR="00402011" w:rsidRPr="006A10AF">
              <w:rPr>
                <w:rFonts w:ascii="Verdana" w:eastAsia="SimSun" w:hAnsi="Verdana" w:cs="Tahoma"/>
                <w:bCs/>
                <w:i/>
                <w:kern w:val="2"/>
                <w:sz w:val="16"/>
                <w:szCs w:val="16"/>
                <w:lang w:eastAsia="hi-IN" w:bidi="hi-IN"/>
              </w:rPr>
              <w:t>2</w:t>
            </w:r>
            <w:r w:rsidR="00402011" w:rsidRPr="006A10AF">
              <w:rPr>
                <w:rFonts w:ascii="Verdana" w:eastAsia="SimSun" w:hAnsi="Verdana" w:cs="Tahoma"/>
                <w:bCs/>
                <w:i/>
                <w:kern w:val="2"/>
                <w:sz w:val="16"/>
                <w:szCs w:val="16"/>
                <w:lang w:eastAsia="hi-IN" w:bidi="hi-IN"/>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1E41AB" w14:textId="77777777" w:rsidR="002E573A" w:rsidRDefault="002E573A" w:rsidP="00971C60">
      <w:pPr>
        <w:spacing w:after="0" w:line="240" w:lineRule="auto"/>
      </w:pPr>
      <w:r>
        <w:separator/>
      </w:r>
    </w:p>
  </w:footnote>
  <w:footnote w:type="continuationSeparator" w:id="0">
    <w:p w14:paraId="7E3CADF5" w14:textId="77777777" w:rsidR="002E573A" w:rsidRDefault="002E573A" w:rsidP="00971C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7CF3AC" w14:textId="77777777" w:rsidR="00FF5865" w:rsidRDefault="00FF5865" w:rsidP="00FF5865">
    <w:pPr>
      <w:pStyle w:val="Nagwek"/>
      <w:tabs>
        <w:tab w:val="clear" w:pos="4536"/>
        <w:tab w:val="clear" w:pos="9072"/>
        <w:tab w:val="right" w:pos="10206"/>
      </w:tabs>
      <w:jc w:val="center"/>
    </w:pPr>
    <w:r>
      <w:rPr>
        <w:noProof/>
        <w:lang w:eastAsia="pl-PL"/>
      </w:rPr>
      <w:drawing>
        <wp:inline distT="0" distB="0" distL="0" distR="0" wp14:anchorId="5A9CEB4B" wp14:editId="50FB85F8">
          <wp:extent cx="5760720" cy="572770"/>
          <wp:effectExtent l="0" t="0" r="0" b="0"/>
          <wp:docPr id="8" name="Obraz 8"/>
          <wp:cNvGraphicFramePr/>
          <a:graphic xmlns:a="http://schemas.openxmlformats.org/drawingml/2006/main">
            <a:graphicData uri="http://schemas.openxmlformats.org/drawingml/2006/picture">
              <pic:pic xmlns:pic="http://schemas.openxmlformats.org/drawingml/2006/picture">
                <pic:nvPicPr>
                  <pic:cNvPr id="1164279388" name="Obraz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27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7B68DE"/>
    <w:multiLevelType w:val="hybridMultilevel"/>
    <w:tmpl w:val="04661160"/>
    <w:lvl w:ilvl="0" w:tplc="1570C06C">
      <w:start w:val="1"/>
      <w:numFmt w:val="decimal"/>
      <w:lvlText w:val="%1)"/>
      <w:lvlJc w:val="left"/>
      <w:pPr>
        <w:ind w:left="757" w:hanging="360"/>
      </w:pPr>
      <w:rPr>
        <w:rFonts w:ascii="Times New Roman" w:eastAsia="Times New Roman" w:hAnsi="Times New Roman" w:cs="Times New Roman" w:hint="default"/>
      </w:rPr>
    </w:lvl>
    <w:lvl w:ilvl="1" w:tplc="04150019">
      <w:start w:val="1"/>
      <w:numFmt w:val="lowerLetter"/>
      <w:lvlText w:val="%2."/>
      <w:lvlJc w:val="left"/>
      <w:pPr>
        <w:ind w:left="1477" w:hanging="360"/>
      </w:pPr>
    </w:lvl>
    <w:lvl w:ilvl="2" w:tplc="0415001B">
      <w:start w:val="1"/>
      <w:numFmt w:val="lowerRoman"/>
      <w:lvlText w:val="%3."/>
      <w:lvlJc w:val="right"/>
      <w:pPr>
        <w:ind w:left="2197" w:hanging="180"/>
      </w:pPr>
    </w:lvl>
    <w:lvl w:ilvl="3" w:tplc="0415000F">
      <w:start w:val="1"/>
      <w:numFmt w:val="decimal"/>
      <w:lvlText w:val="%4."/>
      <w:lvlJc w:val="left"/>
      <w:pPr>
        <w:ind w:left="2917" w:hanging="360"/>
      </w:pPr>
    </w:lvl>
    <w:lvl w:ilvl="4" w:tplc="04150019">
      <w:start w:val="1"/>
      <w:numFmt w:val="lowerLetter"/>
      <w:lvlText w:val="%5."/>
      <w:lvlJc w:val="left"/>
      <w:pPr>
        <w:ind w:left="3637" w:hanging="360"/>
      </w:pPr>
    </w:lvl>
    <w:lvl w:ilvl="5" w:tplc="0415001B">
      <w:start w:val="1"/>
      <w:numFmt w:val="lowerRoman"/>
      <w:lvlText w:val="%6."/>
      <w:lvlJc w:val="right"/>
      <w:pPr>
        <w:ind w:left="4357" w:hanging="180"/>
      </w:pPr>
    </w:lvl>
    <w:lvl w:ilvl="6" w:tplc="0415000F">
      <w:start w:val="1"/>
      <w:numFmt w:val="decimal"/>
      <w:lvlText w:val="%7."/>
      <w:lvlJc w:val="left"/>
      <w:pPr>
        <w:ind w:left="5077" w:hanging="360"/>
      </w:pPr>
    </w:lvl>
    <w:lvl w:ilvl="7" w:tplc="04150019">
      <w:start w:val="1"/>
      <w:numFmt w:val="lowerLetter"/>
      <w:lvlText w:val="%8."/>
      <w:lvlJc w:val="left"/>
      <w:pPr>
        <w:ind w:left="5797" w:hanging="360"/>
      </w:pPr>
    </w:lvl>
    <w:lvl w:ilvl="8" w:tplc="0415001B">
      <w:start w:val="1"/>
      <w:numFmt w:val="lowerRoman"/>
      <w:lvlText w:val="%9."/>
      <w:lvlJc w:val="right"/>
      <w:pPr>
        <w:ind w:left="6517" w:hanging="180"/>
      </w:pPr>
    </w:lvl>
  </w:abstractNum>
  <w:abstractNum w:abstractNumId="1" w15:restartNumberingAfterBreak="0">
    <w:nsid w:val="27B32713"/>
    <w:multiLevelType w:val="hybridMultilevel"/>
    <w:tmpl w:val="4AB21436"/>
    <w:lvl w:ilvl="0" w:tplc="04150011">
      <w:start w:val="1"/>
      <w:numFmt w:val="decimal"/>
      <w:lvlText w:val="%1)"/>
      <w:lvlJc w:val="left"/>
      <w:pPr>
        <w:ind w:left="310" w:hanging="360"/>
      </w:pPr>
      <w:rPr>
        <w:rFonts w:hint="default"/>
        <w:b w:val="0"/>
        <w:bCs w:val="0"/>
      </w:rPr>
    </w:lvl>
    <w:lvl w:ilvl="1" w:tplc="04150017">
      <w:start w:val="1"/>
      <w:numFmt w:val="lowerLetter"/>
      <w:lvlText w:val="%2)"/>
      <w:lvlJc w:val="left"/>
      <w:pPr>
        <w:ind w:left="1030" w:hanging="360"/>
      </w:pPr>
    </w:lvl>
    <w:lvl w:ilvl="2" w:tplc="0415001B" w:tentative="1">
      <w:start w:val="1"/>
      <w:numFmt w:val="lowerRoman"/>
      <w:lvlText w:val="%3."/>
      <w:lvlJc w:val="right"/>
      <w:pPr>
        <w:ind w:left="1750" w:hanging="180"/>
      </w:pPr>
    </w:lvl>
    <w:lvl w:ilvl="3" w:tplc="0415000F" w:tentative="1">
      <w:start w:val="1"/>
      <w:numFmt w:val="decimal"/>
      <w:lvlText w:val="%4."/>
      <w:lvlJc w:val="left"/>
      <w:pPr>
        <w:ind w:left="2470" w:hanging="360"/>
      </w:pPr>
    </w:lvl>
    <w:lvl w:ilvl="4" w:tplc="04150019" w:tentative="1">
      <w:start w:val="1"/>
      <w:numFmt w:val="lowerLetter"/>
      <w:lvlText w:val="%5."/>
      <w:lvlJc w:val="left"/>
      <w:pPr>
        <w:ind w:left="3190" w:hanging="360"/>
      </w:pPr>
    </w:lvl>
    <w:lvl w:ilvl="5" w:tplc="0415001B" w:tentative="1">
      <w:start w:val="1"/>
      <w:numFmt w:val="lowerRoman"/>
      <w:lvlText w:val="%6."/>
      <w:lvlJc w:val="right"/>
      <w:pPr>
        <w:ind w:left="3910" w:hanging="180"/>
      </w:pPr>
    </w:lvl>
    <w:lvl w:ilvl="6" w:tplc="0415000F" w:tentative="1">
      <w:start w:val="1"/>
      <w:numFmt w:val="decimal"/>
      <w:lvlText w:val="%7."/>
      <w:lvlJc w:val="left"/>
      <w:pPr>
        <w:ind w:left="4630" w:hanging="360"/>
      </w:pPr>
    </w:lvl>
    <w:lvl w:ilvl="7" w:tplc="04150019" w:tentative="1">
      <w:start w:val="1"/>
      <w:numFmt w:val="lowerLetter"/>
      <w:lvlText w:val="%8."/>
      <w:lvlJc w:val="left"/>
      <w:pPr>
        <w:ind w:left="5350" w:hanging="360"/>
      </w:pPr>
    </w:lvl>
    <w:lvl w:ilvl="8" w:tplc="0415001B" w:tentative="1">
      <w:start w:val="1"/>
      <w:numFmt w:val="lowerRoman"/>
      <w:lvlText w:val="%9."/>
      <w:lvlJc w:val="right"/>
      <w:pPr>
        <w:ind w:left="6070" w:hanging="180"/>
      </w:pPr>
    </w:lvl>
  </w:abstractNum>
  <w:abstractNum w:abstractNumId="2" w15:restartNumberingAfterBreak="0">
    <w:nsid w:val="2D22293B"/>
    <w:multiLevelType w:val="hybridMultilevel"/>
    <w:tmpl w:val="72BE5338"/>
    <w:lvl w:ilvl="0" w:tplc="04150011">
      <w:start w:val="1"/>
      <w:numFmt w:val="decimal"/>
      <w:lvlText w:val="%1)"/>
      <w:lvlJc w:val="left"/>
      <w:pPr>
        <w:ind w:left="310" w:hanging="360"/>
      </w:pPr>
      <w:rPr>
        <w:rFonts w:hint="default"/>
      </w:rPr>
    </w:lvl>
    <w:lvl w:ilvl="1" w:tplc="04150017">
      <w:start w:val="1"/>
      <w:numFmt w:val="lowerLetter"/>
      <w:lvlText w:val="%2)"/>
      <w:lvlJc w:val="left"/>
      <w:pPr>
        <w:ind w:left="1030" w:hanging="360"/>
      </w:pPr>
    </w:lvl>
    <w:lvl w:ilvl="2" w:tplc="0415001B">
      <w:start w:val="1"/>
      <w:numFmt w:val="lowerRoman"/>
      <w:lvlText w:val="%3."/>
      <w:lvlJc w:val="right"/>
      <w:pPr>
        <w:ind w:left="1750" w:hanging="180"/>
      </w:pPr>
    </w:lvl>
    <w:lvl w:ilvl="3" w:tplc="0415000F" w:tentative="1">
      <w:start w:val="1"/>
      <w:numFmt w:val="decimal"/>
      <w:lvlText w:val="%4."/>
      <w:lvlJc w:val="left"/>
      <w:pPr>
        <w:ind w:left="2470" w:hanging="360"/>
      </w:pPr>
    </w:lvl>
    <w:lvl w:ilvl="4" w:tplc="04150019" w:tentative="1">
      <w:start w:val="1"/>
      <w:numFmt w:val="lowerLetter"/>
      <w:lvlText w:val="%5."/>
      <w:lvlJc w:val="left"/>
      <w:pPr>
        <w:ind w:left="3190" w:hanging="360"/>
      </w:pPr>
    </w:lvl>
    <w:lvl w:ilvl="5" w:tplc="0415001B" w:tentative="1">
      <w:start w:val="1"/>
      <w:numFmt w:val="lowerRoman"/>
      <w:lvlText w:val="%6."/>
      <w:lvlJc w:val="right"/>
      <w:pPr>
        <w:ind w:left="3910" w:hanging="180"/>
      </w:pPr>
    </w:lvl>
    <w:lvl w:ilvl="6" w:tplc="0415000F" w:tentative="1">
      <w:start w:val="1"/>
      <w:numFmt w:val="decimal"/>
      <w:lvlText w:val="%7."/>
      <w:lvlJc w:val="left"/>
      <w:pPr>
        <w:ind w:left="4630" w:hanging="360"/>
      </w:pPr>
    </w:lvl>
    <w:lvl w:ilvl="7" w:tplc="04150019" w:tentative="1">
      <w:start w:val="1"/>
      <w:numFmt w:val="lowerLetter"/>
      <w:lvlText w:val="%8."/>
      <w:lvlJc w:val="left"/>
      <w:pPr>
        <w:ind w:left="5350" w:hanging="360"/>
      </w:pPr>
    </w:lvl>
    <w:lvl w:ilvl="8" w:tplc="0415001B" w:tentative="1">
      <w:start w:val="1"/>
      <w:numFmt w:val="lowerRoman"/>
      <w:lvlText w:val="%9."/>
      <w:lvlJc w:val="right"/>
      <w:pPr>
        <w:ind w:left="6070" w:hanging="180"/>
      </w:pPr>
    </w:lvl>
  </w:abstractNum>
  <w:abstractNum w:abstractNumId="3" w15:restartNumberingAfterBreak="0">
    <w:nsid w:val="2E1809BA"/>
    <w:multiLevelType w:val="hybridMultilevel"/>
    <w:tmpl w:val="D214CAFA"/>
    <w:lvl w:ilvl="0" w:tplc="04150017">
      <w:start w:val="1"/>
      <w:numFmt w:val="lowerLetter"/>
      <w:lvlText w:val="%1)"/>
      <w:lvlJc w:val="left"/>
      <w:pPr>
        <w:ind w:left="310" w:hanging="360"/>
      </w:pPr>
      <w:rPr>
        <w:rFonts w:hint="default"/>
      </w:rPr>
    </w:lvl>
    <w:lvl w:ilvl="1" w:tplc="04150017">
      <w:start w:val="1"/>
      <w:numFmt w:val="lowerLetter"/>
      <w:lvlText w:val="%2)"/>
      <w:lvlJc w:val="left"/>
      <w:pPr>
        <w:ind w:left="1030" w:hanging="360"/>
      </w:pPr>
    </w:lvl>
    <w:lvl w:ilvl="2" w:tplc="0415001B" w:tentative="1">
      <w:start w:val="1"/>
      <w:numFmt w:val="lowerRoman"/>
      <w:lvlText w:val="%3."/>
      <w:lvlJc w:val="right"/>
      <w:pPr>
        <w:ind w:left="1750" w:hanging="180"/>
      </w:pPr>
    </w:lvl>
    <w:lvl w:ilvl="3" w:tplc="0415000F" w:tentative="1">
      <w:start w:val="1"/>
      <w:numFmt w:val="decimal"/>
      <w:lvlText w:val="%4."/>
      <w:lvlJc w:val="left"/>
      <w:pPr>
        <w:ind w:left="2470" w:hanging="360"/>
      </w:pPr>
    </w:lvl>
    <w:lvl w:ilvl="4" w:tplc="04150019" w:tentative="1">
      <w:start w:val="1"/>
      <w:numFmt w:val="lowerLetter"/>
      <w:lvlText w:val="%5."/>
      <w:lvlJc w:val="left"/>
      <w:pPr>
        <w:ind w:left="3190" w:hanging="360"/>
      </w:pPr>
    </w:lvl>
    <w:lvl w:ilvl="5" w:tplc="0415001B" w:tentative="1">
      <w:start w:val="1"/>
      <w:numFmt w:val="lowerRoman"/>
      <w:lvlText w:val="%6."/>
      <w:lvlJc w:val="right"/>
      <w:pPr>
        <w:ind w:left="3910" w:hanging="180"/>
      </w:pPr>
    </w:lvl>
    <w:lvl w:ilvl="6" w:tplc="0415000F" w:tentative="1">
      <w:start w:val="1"/>
      <w:numFmt w:val="decimal"/>
      <w:lvlText w:val="%7."/>
      <w:lvlJc w:val="left"/>
      <w:pPr>
        <w:ind w:left="4630" w:hanging="360"/>
      </w:pPr>
    </w:lvl>
    <w:lvl w:ilvl="7" w:tplc="04150019" w:tentative="1">
      <w:start w:val="1"/>
      <w:numFmt w:val="lowerLetter"/>
      <w:lvlText w:val="%8."/>
      <w:lvlJc w:val="left"/>
      <w:pPr>
        <w:ind w:left="5350" w:hanging="360"/>
      </w:pPr>
    </w:lvl>
    <w:lvl w:ilvl="8" w:tplc="0415001B" w:tentative="1">
      <w:start w:val="1"/>
      <w:numFmt w:val="lowerRoman"/>
      <w:lvlText w:val="%9."/>
      <w:lvlJc w:val="right"/>
      <w:pPr>
        <w:ind w:left="6070" w:hanging="180"/>
      </w:pPr>
    </w:lvl>
  </w:abstractNum>
  <w:abstractNum w:abstractNumId="4" w15:restartNumberingAfterBreak="0">
    <w:nsid w:val="348347E2"/>
    <w:multiLevelType w:val="hybridMultilevel"/>
    <w:tmpl w:val="BF98DE8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15:restartNumberingAfterBreak="0">
    <w:nsid w:val="34A60120"/>
    <w:multiLevelType w:val="hybridMultilevel"/>
    <w:tmpl w:val="832E02C6"/>
    <w:lvl w:ilvl="0" w:tplc="A8B234AE">
      <w:start w:val="1"/>
      <w:numFmt w:val="decimal"/>
      <w:lvlText w:val="%1."/>
      <w:lvlJc w:val="left"/>
      <w:pPr>
        <w:ind w:left="644" w:hanging="360"/>
      </w:pPr>
      <w:rPr>
        <w:rFonts w:hint="default"/>
        <w:b/>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362E47D0"/>
    <w:multiLevelType w:val="hybridMultilevel"/>
    <w:tmpl w:val="7D3E2354"/>
    <w:lvl w:ilvl="0" w:tplc="04150011">
      <w:start w:val="1"/>
      <w:numFmt w:val="decimal"/>
      <w:lvlText w:val="%1)"/>
      <w:lvlJc w:val="left"/>
      <w:pPr>
        <w:ind w:left="310" w:hanging="360"/>
      </w:pPr>
      <w:rPr>
        <w:rFonts w:hint="default"/>
        <w:b w:val="0"/>
        <w:bCs w:val="0"/>
      </w:rPr>
    </w:lvl>
    <w:lvl w:ilvl="1" w:tplc="04150017">
      <w:start w:val="1"/>
      <w:numFmt w:val="lowerLetter"/>
      <w:lvlText w:val="%2)"/>
      <w:lvlJc w:val="left"/>
      <w:pPr>
        <w:ind w:left="1030" w:hanging="360"/>
      </w:pPr>
    </w:lvl>
    <w:lvl w:ilvl="2" w:tplc="0415001B" w:tentative="1">
      <w:start w:val="1"/>
      <w:numFmt w:val="lowerRoman"/>
      <w:lvlText w:val="%3."/>
      <w:lvlJc w:val="right"/>
      <w:pPr>
        <w:ind w:left="1750" w:hanging="180"/>
      </w:pPr>
    </w:lvl>
    <w:lvl w:ilvl="3" w:tplc="0415000F" w:tentative="1">
      <w:start w:val="1"/>
      <w:numFmt w:val="decimal"/>
      <w:lvlText w:val="%4."/>
      <w:lvlJc w:val="left"/>
      <w:pPr>
        <w:ind w:left="2470" w:hanging="360"/>
      </w:pPr>
    </w:lvl>
    <w:lvl w:ilvl="4" w:tplc="04150019" w:tentative="1">
      <w:start w:val="1"/>
      <w:numFmt w:val="lowerLetter"/>
      <w:lvlText w:val="%5."/>
      <w:lvlJc w:val="left"/>
      <w:pPr>
        <w:ind w:left="3190" w:hanging="360"/>
      </w:pPr>
    </w:lvl>
    <w:lvl w:ilvl="5" w:tplc="0415001B" w:tentative="1">
      <w:start w:val="1"/>
      <w:numFmt w:val="lowerRoman"/>
      <w:lvlText w:val="%6."/>
      <w:lvlJc w:val="right"/>
      <w:pPr>
        <w:ind w:left="3910" w:hanging="180"/>
      </w:pPr>
    </w:lvl>
    <w:lvl w:ilvl="6" w:tplc="0415000F" w:tentative="1">
      <w:start w:val="1"/>
      <w:numFmt w:val="decimal"/>
      <w:lvlText w:val="%7."/>
      <w:lvlJc w:val="left"/>
      <w:pPr>
        <w:ind w:left="4630" w:hanging="360"/>
      </w:pPr>
    </w:lvl>
    <w:lvl w:ilvl="7" w:tplc="04150019" w:tentative="1">
      <w:start w:val="1"/>
      <w:numFmt w:val="lowerLetter"/>
      <w:lvlText w:val="%8."/>
      <w:lvlJc w:val="left"/>
      <w:pPr>
        <w:ind w:left="5350" w:hanging="360"/>
      </w:pPr>
    </w:lvl>
    <w:lvl w:ilvl="8" w:tplc="0415001B" w:tentative="1">
      <w:start w:val="1"/>
      <w:numFmt w:val="lowerRoman"/>
      <w:lvlText w:val="%9."/>
      <w:lvlJc w:val="right"/>
      <w:pPr>
        <w:ind w:left="6070" w:hanging="180"/>
      </w:pPr>
    </w:lvl>
  </w:abstractNum>
  <w:abstractNum w:abstractNumId="7" w15:restartNumberingAfterBreak="0">
    <w:nsid w:val="4ED927A8"/>
    <w:multiLevelType w:val="hybridMultilevel"/>
    <w:tmpl w:val="D214CAFA"/>
    <w:lvl w:ilvl="0" w:tplc="04150017">
      <w:start w:val="1"/>
      <w:numFmt w:val="lowerLetter"/>
      <w:lvlText w:val="%1)"/>
      <w:lvlJc w:val="left"/>
      <w:pPr>
        <w:ind w:left="310" w:hanging="360"/>
      </w:pPr>
      <w:rPr>
        <w:rFonts w:hint="default"/>
      </w:rPr>
    </w:lvl>
    <w:lvl w:ilvl="1" w:tplc="04150017">
      <w:start w:val="1"/>
      <w:numFmt w:val="lowerLetter"/>
      <w:lvlText w:val="%2)"/>
      <w:lvlJc w:val="left"/>
      <w:pPr>
        <w:ind w:left="1030" w:hanging="360"/>
      </w:pPr>
    </w:lvl>
    <w:lvl w:ilvl="2" w:tplc="0415001B" w:tentative="1">
      <w:start w:val="1"/>
      <w:numFmt w:val="lowerRoman"/>
      <w:lvlText w:val="%3."/>
      <w:lvlJc w:val="right"/>
      <w:pPr>
        <w:ind w:left="1750" w:hanging="180"/>
      </w:pPr>
    </w:lvl>
    <w:lvl w:ilvl="3" w:tplc="0415000F" w:tentative="1">
      <w:start w:val="1"/>
      <w:numFmt w:val="decimal"/>
      <w:lvlText w:val="%4."/>
      <w:lvlJc w:val="left"/>
      <w:pPr>
        <w:ind w:left="2470" w:hanging="360"/>
      </w:pPr>
    </w:lvl>
    <w:lvl w:ilvl="4" w:tplc="04150019" w:tentative="1">
      <w:start w:val="1"/>
      <w:numFmt w:val="lowerLetter"/>
      <w:lvlText w:val="%5."/>
      <w:lvlJc w:val="left"/>
      <w:pPr>
        <w:ind w:left="3190" w:hanging="360"/>
      </w:pPr>
    </w:lvl>
    <w:lvl w:ilvl="5" w:tplc="0415001B" w:tentative="1">
      <w:start w:val="1"/>
      <w:numFmt w:val="lowerRoman"/>
      <w:lvlText w:val="%6."/>
      <w:lvlJc w:val="right"/>
      <w:pPr>
        <w:ind w:left="3910" w:hanging="180"/>
      </w:pPr>
    </w:lvl>
    <w:lvl w:ilvl="6" w:tplc="0415000F" w:tentative="1">
      <w:start w:val="1"/>
      <w:numFmt w:val="decimal"/>
      <w:lvlText w:val="%7."/>
      <w:lvlJc w:val="left"/>
      <w:pPr>
        <w:ind w:left="4630" w:hanging="360"/>
      </w:pPr>
    </w:lvl>
    <w:lvl w:ilvl="7" w:tplc="04150019" w:tentative="1">
      <w:start w:val="1"/>
      <w:numFmt w:val="lowerLetter"/>
      <w:lvlText w:val="%8."/>
      <w:lvlJc w:val="left"/>
      <w:pPr>
        <w:ind w:left="5350" w:hanging="360"/>
      </w:pPr>
    </w:lvl>
    <w:lvl w:ilvl="8" w:tplc="0415001B" w:tentative="1">
      <w:start w:val="1"/>
      <w:numFmt w:val="lowerRoman"/>
      <w:lvlText w:val="%9."/>
      <w:lvlJc w:val="right"/>
      <w:pPr>
        <w:ind w:left="6070" w:hanging="180"/>
      </w:pPr>
    </w:lvl>
  </w:abstractNum>
  <w:abstractNum w:abstractNumId="8" w15:restartNumberingAfterBreak="0">
    <w:nsid w:val="5484047A"/>
    <w:multiLevelType w:val="hybridMultilevel"/>
    <w:tmpl w:val="6EA06150"/>
    <w:lvl w:ilvl="0" w:tplc="D206E95E">
      <w:start w:val="1"/>
      <w:numFmt w:val="lowerLetter"/>
      <w:lvlText w:val="%1)"/>
      <w:lvlJc w:val="left"/>
      <w:pPr>
        <w:ind w:left="1440" w:hanging="360"/>
      </w:pPr>
      <w:rPr>
        <w:b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553765D4"/>
    <w:multiLevelType w:val="hybridMultilevel"/>
    <w:tmpl w:val="29EA423C"/>
    <w:lvl w:ilvl="0" w:tplc="D6E6E6CE">
      <w:start w:val="1"/>
      <w:numFmt w:val="decimal"/>
      <w:lvlText w:val="%1."/>
      <w:lvlJc w:val="left"/>
      <w:pPr>
        <w:ind w:left="720" w:hanging="360"/>
      </w:pPr>
      <w:rPr>
        <w:rFonts w:ascii="Verdana" w:hAnsi="Verdana" w:hint="default"/>
        <w:b w:val="0"/>
        <w:sz w:val="24"/>
        <w:szCs w:val="24"/>
      </w:rPr>
    </w:lvl>
    <w:lvl w:ilvl="1" w:tplc="04150019">
      <w:start w:val="1"/>
      <w:numFmt w:val="lowerLetter"/>
      <w:lvlText w:val="%2."/>
      <w:lvlJc w:val="left"/>
      <w:pPr>
        <w:ind w:left="1440" w:hanging="360"/>
      </w:pPr>
    </w:lvl>
    <w:lvl w:ilvl="2" w:tplc="5852D8EA">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9E31854"/>
    <w:multiLevelType w:val="hybridMultilevel"/>
    <w:tmpl w:val="6B366FD2"/>
    <w:lvl w:ilvl="0" w:tplc="6DB8CDCE">
      <w:start w:val="1"/>
      <w:numFmt w:val="decimal"/>
      <w:lvlText w:val="%1."/>
      <w:lvlJc w:val="left"/>
      <w:pPr>
        <w:ind w:left="310" w:hanging="360"/>
      </w:pPr>
      <w:rPr>
        <w:rFonts w:hint="default"/>
        <w:b w:val="0"/>
        <w:bCs w:val="0"/>
      </w:rPr>
    </w:lvl>
    <w:lvl w:ilvl="1" w:tplc="04150017">
      <w:start w:val="1"/>
      <w:numFmt w:val="lowerLetter"/>
      <w:lvlText w:val="%2)"/>
      <w:lvlJc w:val="left"/>
      <w:pPr>
        <w:ind w:left="1030" w:hanging="360"/>
      </w:pPr>
    </w:lvl>
    <w:lvl w:ilvl="2" w:tplc="0415001B" w:tentative="1">
      <w:start w:val="1"/>
      <w:numFmt w:val="lowerRoman"/>
      <w:lvlText w:val="%3."/>
      <w:lvlJc w:val="right"/>
      <w:pPr>
        <w:ind w:left="1750" w:hanging="180"/>
      </w:pPr>
    </w:lvl>
    <w:lvl w:ilvl="3" w:tplc="0415000F" w:tentative="1">
      <w:start w:val="1"/>
      <w:numFmt w:val="decimal"/>
      <w:lvlText w:val="%4."/>
      <w:lvlJc w:val="left"/>
      <w:pPr>
        <w:ind w:left="2470" w:hanging="360"/>
      </w:pPr>
    </w:lvl>
    <w:lvl w:ilvl="4" w:tplc="04150019" w:tentative="1">
      <w:start w:val="1"/>
      <w:numFmt w:val="lowerLetter"/>
      <w:lvlText w:val="%5."/>
      <w:lvlJc w:val="left"/>
      <w:pPr>
        <w:ind w:left="3190" w:hanging="360"/>
      </w:pPr>
    </w:lvl>
    <w:lvl w:ilvl="5" w:tplc="0415001B" w:tentative="1">
      <w:start w:val="1"/>
      <w:numFmt w:val="lowerRoman"/>
      <w:lvlText w:val="%6."/>
      <w:lvlJc w:val="right"/>
      <w:pPr>
        <w:ind w:left="3910" w:hanging="180"/>
      </w:pPr>
    </w:lvl>
    <w:lvl w:ilvl="6" w:tplc="0415000F" w:tentative="1">
      <w:start w:val="1"/>
      <w:numFmt w:val="decimal"/>
      <w:lvlText w:val="%7."/>
      <w:lvlJc w:val="left"/>
      <w:pPr>
        <w:ind w:left="4630" w:hanging="360"/>
      </w:pPr>
    </w:lvl>
    <w:lvl w:ilvl="7" w:tplc="04150019" w:tentative="1">
      <w:start w:val="1"/>
      <w:numFmt w:val="lowerLetter"/>
      <w:lvlText w:val="%8."/>
      <w:lvlJc w:val="left"/>
      <w:pPr>
        <w:ind w:left="5350" w:hanging="360"/>
      </w:pPr>
    </w:lvl>
    <w:lvl w:ilvl="8" w:tplc="0415001B" w:tentative="1">
      <w:start w:val="1"/>
      <w:numFmt w:val="lowerRoman"/>
      <w:lvlText w:val="%9."/>
      <w:lvlJc w:val="right"/>
      <w:pPr>
        <w:ind w:left="6070" w:hanging="180"/>
      </w:pPr>
    </w:lvl>
  </w:abstractNum>
  <w:abstractNum w:abstractNumId="11" w15:restartNumberingAfterBreak="0">
    <w:nsid w:val="5A35596E"/>
    <w:multiLevelType w:val="hybridMultilevel"/>
    <w:tmpl w:val="535ECB9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2" w15:restartNumberingAfterBreak="0">
    <w:nsid w:val="5DBB1DFB"/>
    <w:multiLevelType w:val="multilevel"/>
    <w:tmpl w:val="2CBEE4FE"/>
    <w:lvl w:ilvl="0">
      <w:start w:val="1"/>
      <w:numFmt w:val="decimal"/>
      <w:lvlText w:val="%1."/>
      <w:lvlJc w:val="left"/>
      <w:pPr>
        <w:ind w:left="360" w:hanging="360"/>
      </w:pPr>
      <w:rPr>
        <w:rFonts w:hint="default"/>
        <w:b w:val="0"/>
        <w:bCs/>
      </w:rPr>
    </w:lvl>
    <w:lvl w:ilvl="1">
      <w:start w:val="1"/>
      <w:numFmt w:val="lowerLetter"/>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3BD0BF5"/>
    <w:multiLevelType w:val="hybridMultilevel"/>
    <w:tmpl w:val="D214CAFA"/>
    <w:lvl w:ilvl="0" w:tplc="04150017">
      <w:start w:val="1"/>
      <w:numFmt w:val="lowerLetter"/>
      <w:lvlText w:val="%1)"/>
      <w:lvlJc w:val="left"/>
      <w:pPr>
        <w:ind w:left="310" w:hanging="360"/>
      </w:pPr>
      <w:rPr>
        <w:rFonts w:hint="default"/>
      </w:rPr>
    </w:lvl>
    <w:lvl w:ilvl="1" w:tplc="04150017">
      <w:start w:val="1"/>
      <w:numFmt w:val="lowerLetter"/>
      <w:lvlText w:val="%2)"/>
      <w:lvlJc w:val="left"/>
      <w:pPr>
        <w:ind w:left="1030" w:hanging="360"/>
      </w:pPr>
    </w:lvl>
    <w:lvl w:ilvl="2" w:tplc="0415001B" w:tentative="1">
      <w:start w:val="1"/>
      <w:numFmt w:val="lowerRoman"/>
      <w:lvlText w:val="%3."/>
      <w:lvlJc w:val="right"/>
      <w:pPr>
        <w:ind w:left="1750" w:hanging="180"/>
      </w:pPr>
    </w:lvl>
    <w:lvl w:ilvl="3" w:tplc="0415000F" w:tentative="1">
      <w:start w:val="1"/>
      <w:numFmt w:val="decimal"/>
      <w:lvlText w:val="%4."/>
      <w:lvlJc w:val="left"/>
      <w:pPr>
        <w:ind w:left="2470" w:hanging="360"/>
      </w:pPr>
    </w:lvl>
    <w:lvl w:ilvl="4" w:tplc="04150019" w:tentative="1">
      <w:start w:val="1"/>
      <w:numFmt w:val="lowerLetter"/>
      <w:lvlText w:val="%5."/>
      <w:lvlJc w:val="left"/>
      <w:pPr>
        <w:ind w:left="3190" w:hanging="360"/>
      </w:pPr>
    </w:lvl>
    <w:lvl w:ilvl="5" w:tplc="0415001B" w:tentative="1">
      <w:start w:val="1"/>
      <w:numFmt w:val="lowerRoman"/>
      <w:lvlText w:val="%6."/>
      <w:lvlJc w:val="right"/>
      <w:pPr>
        <w:ind w:left="3910" w:hanging="180"/>
      </w:pPr>
    </w:lvl>
    <w:lvl w:ilvl="6" w:tplc="0415000F" w:tentative="1">
      <w:start w:val="1"/>
      <w:numFmt w:val="decimal"/>
      <w:lvlText w:val="%7."/>
      <w:lvlJc w:val="left"/>
      <w:pPr>
        <w:ind w:left="4630" w:hanging="360"/>
      </w:pPr>
    </w:lvl>
    <w:lvl w:ilvl="7" w:tplc="04150019" w:tentative="1">
      <w:start w:val="1"/>
      <w:numFmt w:val="lowerLetter"/>
      <w:lvlText w:val="%8."/>
      <w:lvlJc w:val="left"/>
      <w:pPr>
        <w:ind w:left="5350" w:hanging="360"/>
      </w:pPr>
    </w:lvl>
    <w:lvl w:ilvl="8" w:tplc="0415001B" w:tentative="1">
      <w:start w:val="1"/>
      <w:numFmt w:val="lowerRoman"/>
      <w:lvlText w:val="%9."/>
      <w:lvlJc w:val="right"/>
      <w:pPr>
        <w:ind w:left="6070" w:hanging="180"/>
      </w:pPr>
    </w:lvl>
  </w:abstractNum>
  <w:abstractNum w:abstractNumId="14" w15:restartNumberingAfterBreak="0">
    <w:nsid w:val="66330FCC"/>
    <w:multiLevelType w:val="hybridMultilevel"/>
    <w:tmpl w:val="958CBB4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7">
      <w:start w:val="1"/>
      <w:numFmt w:val="lowerLetter"/>
      <w:lvlText w:val="%3)"/>
      <w:lvlJc w:val="lef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5" w15:restartNumberingAfterBreak="0">
    <w:nsid w:val="69315417"/>
    <w:multiLevelType w:val="hybridMultilevel"/>
    <w:tmpl w:val="9612D358"/>
    <w:lvl w:ilvl="0" w:tplc="04150011">
      <w:start w:val="1"/>
      <w:numFmt w:val="decimal"/>
      <w:lvlText w:val="%1)"/>
      <w:lvlJc w:val="left"/>
      <w:pPr>
        <w:ind w:left="310" w:hanging="360"/>
      </w:pPr>
      <w:rPr>
        <w:rFonts w:hint="default"/>
      </w:rPr>
    </w:lvl>
    <w:lvl w:ilvl="1" w:tplc="04150017">
      <w:start w:val="1"/>
      <w:numFmt w:val="lowerLetter"/>
      <w:lvlText w:val="%2)"/>
      <w:lvlJc w:val="left"/>
      <w:pPr>
        <w:ind w:left="1030" w:hanging="360"/>
      </w:pPr>
    </w:lvl>
    <w:lvl w:ilvl="2" w:tplc="0415001B" w:tentative="1">
      <w:start w:val="1"/>
      <w:numFmt w:val="lowerRoman"/>
      <w:lvlText w:val="%3."/>
      <w:lvlJc w:val="right"/>
      <w:pPr>
        <w:ind w:left="1750" w:hanging="180"/>
      </w:pPr>
    </w:lvl>
    <w:lvl w:ilvl="3" w:tplc="0415000F" w:tentative="1">
      <w:start w:val="1"/>
      <w:numFmt w:val="decimal"/>
      <w:lvlText w:val="%4."/>
      <w:lvlJc w:val="left"/>
      <w:pPr>
        <w:ind w:left="2470" w:hanging="360"/>
      </w:pPr>
    </w:lvl>
    <w:lvl w:ilvl="4" w:tplc="04150019" w:tentative="1">
      <w:start w:val="1"/>
      <w:numFmt w:val="lowerLetter"/>
      <w:lvlText w:val="%5."/>
      <w:lvlJc w:val="left"/>
      <w:pPr>
        <w:ind w:left="3190" w:hanging="360"/>
      </w:pPr>
    </w:lvl>
    <w:lvl w:ilvl="5" w:tplc="0415001B" w:tentative="1">
      <w:start w:val="1"/>
      <w:numFmt w:val="lowerRoman"/>
      <w:lvlText w:val="%6."/>
      <w:lvlJc w:val="right"/>
      <w:pPr>
        <w:ind w:left="3910" w:hanging="180"/>
      </w:pPr>
    </w:lvl>
    <w:lvl w:ilvl="6" w:tplc="0415000F" w:tentative="1">
      <w:start w:val="1"/>
      <w:numFmt w:val="decimal"/>
      <w:lvlText w:val="%7."/>
      <w:lvlJc w:val="left"/>
      <w:pPr>
        <w:ind w:left="4630" w:hanging="360"/>
      </w:pPr>
    </w:lvl>
    <w:lvl w:ilvl="7" w:tplc="04150019" w:tentative="1">
      <w:start w:val="1"/>
      <w:numFmt w:val="lowerLetter"/>
      <w:lvlText w:val="%8."/>
      <w:lvlJc w:val="left"/>
      <w:pPr>
        <w:ind w:left="5350" w:hanging="360"/>
      </w:pPr>
    </w:lvl>
    <w:lvl w:ilvl="8" w:tplc="0415001B" w:tentative="1">
      <w:start w:val="1"/>
      <w:numFmt w:val="lowerRoman"/>
      <w:lvlText w:val="%9."/>
      <w:lvlJc w:val="right"/>
      <w:pPr>
        <w:ind w:left="6070" w:hanging="180"/>
      </w:pPr>
    </w:lvl>
  </w:abstractNum>
  <w:num w:numId="1">
    <w:abstractNumId w:val="9"/>
  </w:num>
  <w:num w:numId="2">
    <w:abstractNumId w:val="5"/>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0"/>
  </w:num>
  <w:num w:numId="6">
    <w:abstractNumId w:val="4"/>
  </w:num>
  <w:num w:numId="7">
    <w:abstractNumId w:val="14"/>
  </w:num>
  <w:num w:numId="8">
    <w:abstractNumId w:val="2"/>
  </w:num>
  <w:num w:numId="9">
    <w:abstractNumId w:val="15"/>
  </w:num>
  <w:num w:numId="10">
    <w:abstractNumId w:val="7"/>
  </w:num>
  <w:num w:numId="11">
    <w:abstractNumId w:val="13"/>
  </w:num>
  <w:num w:numId="12">
    <w:abstractNumId w:val="6"/>
  </w:num>
  <w:num w:numId="13">
    <w:abstractNumId w:val="3"/>
  </w:num>
  <w:num w:numId="14">
    <w:abstractNumId w:val="1"/>
  </w:num>
  <w:num w:numId="15">
    <w:abstractNumId w:val="11"/>
  </w:num>
  <w:num w:numId="16">
    <w:abstractNumId w:val="8"/>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0504"/>
    <w:rsid w:val="00012A23"/>
    <w:rsid w:val="00015B05"/>
    <w:rsid w:val="000160D8"/>
    <w:rsid w:val="00042FE0"/>
    <w:rsid w:val="000770A9"/>
    <w:rsid w:val="000A007F"/>
    <w:rsid w:val="000A5D39"/>
    <w:rsid w:val="000A78C0"/>
    <w:rsid w:val="000C08AB"/>
    <w:rsid w:val="000D5C46"/>
    <w:rsid w:val="0013511D"/>
    <w:rsid w:val="00135E1A"/>
    <w:rsid w:val="00161698"/>
    <w:rsid w:val="0019147A"/>
    <w:rsid w:val="001E243E"/>
    <w:rsid w:val="001E68C2"/>
    <w:rsid w:val="001F7906"/>
    <w:rsid w:val="00206F94"/>
    <w:rsid w:val="002270E5"/>
    <w:rsid w:val="00231905"/>
    <w:rsid w:val="00234DAA"/>
    <w:rsid w:val="00264EA0"/>
    <w:rsid w:val="002756B2"/>
    <w:rsid w:val="002D179A"/>
    <w:rsid w:val="002D4516"/>
    <w:rsid w:val="002E573A"/>
    <w:rsid w:val="002E6D56"/>
    <w:rsid w:val="00335406"/>
    <w:rsid w:val="00390504"/>
    <w:rsid w:val="003B29ED"/>
    <w:rsid w:val="003C7C69"/>
    <w:rsid w:val="003F0020"/>
    <w:rsid w:val="003F4A30"/>
    <w:rsid w:val="00402011"/>
    <w:rsid w:val="004118B2"/>
    <w:rsid w:val="00495E8A"/>
    <w:rsid w:val="0050564C"/>
    <w:rsid w:val="005249FB"/>
    <w:rsid w:val="0053049C"/>
    <w:rsid w:val="005376DE"/>
    <w:rsid w:val="00546BE9"/>
    <w:rsid w:val="00553BDD"/>
    <w:rsid w:val="005668AE"/>
    <w:rsid w:val="005A4EFB"/>
    <w:rsid w:val="005D2BEB"/>
    <w:rsid w:val="00605B62"/>
    <w:rsid w:val="006116A8"/>
    <w:rsid w:val="006A10AF"/>
    <w:rsid w:val="006B6FB6"/>
    <w:rsid w:val="00706303"/>
    <w:rsid w:val="00747B2B"/>
    <w:rsid w:val="007565B4"/>
    <w:rsid w:val="00767C3A"/>
    <w:rsid w:val="00773119"/>
    <w:rsid w:val="00794F62"/>
    <w:rsid w:val="007A74DB"/>
    <w:rsid w:val="007C3EF9"/>
    <w:rsid w:val="007C6C4A"/>
    <w:rsid w:val="00800CDB"/>
    <w:rsid w:val="008114E0"/>
    <w:rsid w:val="00835329"/>
    <w:rsid w:val="0084031F"/>
    <w:rsid w:val="00864706"/>
    <w:rsid w:val="00880FA9"/>
    <w:rsid w:val="00886729"/>
    <w:rsid w:val="008C2EAA"/>
    <w:rsid w:val="008D2314"/>
    <w:rsid w:val="008F6EE4"/>
    <w:rsid w:val="0090221F"/>
    <w:rsid w:val="00910A77"/>
    <w:rsid w:val="00971C60"/>
    <w:rsid w:val="00987DDB"/>
    <w:rsid w:val="009A19C0"/>
    <w:rsid w:val="009B629B"/>
    <w:rsid w:val="009C4C32"/>
    <w:rsid w:val="009D68CE"/>
    <w:rsid w:val="009F62D3"/>
    <w:rsid w:val="00A61A2D"/>
    <w:rsid w:val="00A86E33"/>
    <w:rsid w:val="00A97786"/>
    <w:rsid w:val="00AD313D"/>
    <w:rsid w:val="00AD392C"/>
    <w:rsid w:val="00AF0AD6"/>
    <w:rsid w:val="00AF3AEE"/>
    <w:rsid w:val="00B01314"/>
    <w:rsid w:val="00B0255F"/>
    <w:rsid w:val="00B05B17"/>
    <w:rsid w:val="00B14C8D"/>
    <w:rsid w:val="00B22961"/>
    <w:rsid w:val="00B4426D"/>
    <w:rsid w:val="00B44878"/>
    <w:rsid w:val="00B47AA6"/>
    <w:rsid w:val="00B92C9D"/>
    <w:rsid w:val="00BD326F"/>
    <w:rsid w:val="00BE5673"/>
    <w:rsid w:val="00BF0B95"/>
    <w:rsid w:val="00C17DDC"/>
    <w:rsid w:val="00C27505"/>
    <w:rsid w:val="00CB5606"/>
    <w:rsid w:val="00CB59DC"/>
    <w:rsid w:val="00CD1A69"/>
    <w:rsid w:val="00D1165F"/>
    <w:rsid w:val="00D201AB"/>
    <w:rsid w:val="00D63D69"/>
    <w:rsid w:val="00DE265F"/>
    <w:rsid w:val="00DE6D03"/>
    <w:rsid w:val="00E117F4"/>
    <w:rsid w:val="00E4436E"/>
    <w:rsid w:val="00E52238"/>
    <w:rsid w:val="00E70168"/>
    <w:rsid w:val="00E70738"/>
    <w:rsid w:val="00E75121"/>
    <w:rsid w:val="00E845DB"/>
    <w:rsid w:val="00EC3BB3"/>
    <w:rsid w:val="00ED65EE"/>
    <w:rsid w:val="00ED6CEE"/>
    <w:rsid w:val="00EE1A5E"/>
    <w:rsid w:val="00EF131D"/>
    <w:rsid w:val="00F0263D"/>
    <w:rsid w:val="00F25246"/>
    <w:rsid w:val="00F37755"/>
    <w:rsid w:val="00F4226A"/>
    <w:rsid w:val="00F74682"/>
    <w:rsid w:val="00FA1B82"/>
    <w:rsid w:val="00FA72EB"/>
    <w:rsid w:val="00FC2569"/>
    <w:rsid w:val="00FE25DD"/>
    <w:rsid w:val="00FF5865"/>
    <w:rsid w:val="0579586F"/>
    <w:rsid w:val="0C63E49D"/>
    <w:rsid w:val="0CC77C55"/>
    <w:rsid w:val="19A99CD6"/>
    <w:rsid w:val="20B194F2"/>
    <w:rsid w:val="295C9511"/>
    <w:rsid w:val="4D36E837"/>
    <w:rsid w:val="66A6C541"/>
    <w:rsid w:val="7A3C659A"/>
    <w:rsid w:val="7CF769A8"/>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BDBFC28"/>
  <w15:docId w15:val="{F77EFF18-020C-4345-A643-24C07A26B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A86E33"/>
    <w:rPr>
      <w:sz w:val="16"/>
      <w:szCs w:val="16"/>
    </w:rPr>
  </w:style>
  <w:style w:type="paragraph" w:styleId="Tekstkomentarza">
    <w:name w:val="annotation text"/>
    <w:basedOn w:val="Normalny"/>
    <w:link w:val="TekstkomentarzaZnak"/>
    <w:uiPriority w:val="99"/>
    <w:semiHidden/>
    <w:unhideWhenUsed/>
    <w:rsid w:val="00A86E3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86E33"/>
    <w:rPr>
      <w:sz w:val="20"/>
      <w:szCs w:val="20"/>
    </w:rPr>
  </w:style>
  <w:style w:type="paragraph" w:styleId="Tematkomentarza">
    <w:name w:val="annotation subject"/>
    <w:basedOn w:val="Tekstkomentarza"/>
    <w:next w:val="Tekstkomentarza"/>
    <w:link w:val="TematkomentarzaZnak"/>
    <w:uiPriority w:val="99"/>
    <w:semiHidden/>
    <w:unhideWhenUsed/>
    <w:rsid w:val="00A86E33"/>
    <w:rPr>
      <w:b/>
      <w:bCs/>
    </w:rPr>
  </w:style>
  <w:style w:type="character" w:customStyle="1" w:styleId="TematkomentarzaZnak">
    <w:name w:val="Temat komentarza Znak"/>
    <w:basedOn w:val="TekstkomentarzaZnak"/>
    <w:link w:val="Tematkomentarza"/>
    <w:uiPriority w:val="99"/>
    <w:semiHidden/>
    <w:rsid w:val="00A86E33"/>
    <w:rPr>
      <w:b/>
      <w:bCs/>
      <w:sz w:val="20"/>
      <w:szCs w:val="20"/>
    </w:rPr>
  </w:style>
  <w:style w:type="paragraph" w:styleId="Tekstdymka">
    <w:name w:val="Balloon Text"/>
    <w:basedOn w:val="Normalny"/>
    <w:link w:val="TekstdymkaZnak"/>
    <w:uiPriority w:val="99"/>
    <w:semiHidden/>
    <w:unhideWhenUsed/>
    <w:rsid w:val="00A86E3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86E33"/>
    <w:rPr>
      <w:rFonts w:ascii="Segoe UI" w:hAnsi="Segoe UI" w:cs="Segoe UI"/>
      <w:sz w:val="18"/>
      <w:szCs w:val="18"/>
    </w:rPr>
  </w:style>
  <w:style w:type="paragraph" w:styleId="Bezodstpw">
    <w:name w:val="No Spacing"/>
    <w:uiPriority w:val="1"/>
    <w:qFormat/>
    <w:rsid w:val="00E845DB"/>
    <w:pPr>
      <w:spacing w:after="0" w:line="240" w:lineRule="auto"/>
    </w:pPr>
  </w:style>
  <w:style w:type="paragraph" w:styleId="Akapitzlist">
    <w:name w:val="List Paragraph"/>
    <w:aliases w:val="wypunktowanie,L1,Numerowanie,2 heading,A_wyliczenie,K-P_odwolanie,Akapit z listą5,maz_wyliczenie,opis dzialania,Kolorowa lista — akcent 11,T_SZ_List Paragraph,normalny tekst,Akapit z listą BS,CW_Lista,Colorful List Accent 1,List Paragraph"/>
    <w:basedOn w:val="Normalny"/>
    <w:link w:val="AkapitzlistZnak"/>
    <w:qFormat/>
    <w:rsid w:val="006B6FB6"/>
    <w:pPr>
      <w:ind w:left="720"/>
      <w:contextualSpacing/>
    </w:pPr>
  </w:style>
  <w:style w:type="paragraph" w:styleId="Nagwek">
    <w:name w:val="header"/>
    <w:basedOn w:val="Normalny"/>
    <w:link w:val="NagwekZnak"/>
    <w:uiPriority w:val="99"/>
    <w:unhideWhenUsed/>
    <w:rsid w:val="00971C6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71C60"/>
  </w:style>
  <w:style w:type="paragraph" w:styleId="Stopka">
    <w:name w:val="footer"/>
    <w:basedOn w:val="Normalny"/>
    <w:link w:val="StopkaZnak"/>
    <w:uiPriority w:val="99"/>
    <w:unhideWhenUsed/>
    <w:rsid w:val="00971C6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71C60"/>
  </w:style>
  <w:style w:type="character" w:styleId="Hipercze">
    <w:name w:val="Hyperlink"/>
    <w:basedOn w:val="Domylnaczcionkaakapitu"/>
    <w:uiPriority w:val="99"/>
    <w:unhideWhenUsed/>
    <w:rsid w:val="00012A23"/>
    <w:rPr>
      <w:color w:val="0000FF" w:themeColor="hyperlink"/>
      <w:u w:val="single"/>
    </w:rPr>
  </w:style>
  <w:style w:type="character" w:styleId="Nierozpoznanawzmianka">
    <w:name w:val="Unresolved Mention"/>
    <w:basedOn w:val="Domylnaczcionkaakapitu"/>
    <w:uiPriority w:val="99"/>
    <w:semiHidden/>
    <w:unhideWhenUsed/>
    <w:rsid w:val="00012A23"/>
    <w:rPr>
      <w:color w:val="605E5C"/>
      <w:shd w:val="clear" w:color="auto" w:fill="E1DFDD"/>
    </w:rPr>
  </w:style>
  <w:style w:type="character" w:styleId="UyteHipercze">
    <w:name w:val="FollowedHyperlink"/>
    <w:basedOn w:val="Domylnaczcionkaakapitu"/>
    <w:uiPriority w:val="99"/>
    <w:semiHidden/>
    <w:unhideWhenUsed/>
    <w:rsid w:val="003B29ED"/>
    <w:rPr>
      <w:color w:val="800080" w:themeColor="followedHyperlink"/>
      <w:u w:val="single"/>
    </w:rPr>
  </w:style>
  <w:style w:type="character" w:customStyle="1" w:styleId="AkapitzlistZnak">
    <w:name w:val="Akapit z listą Znak"/>
    <w:aliases w:val="wypunktowanie Znak,L1 Znak,Numerowanie Znak,2 heading Znak,A_wyliczenie Znak,K-P_odwolanie Znak,Akapit z listą5 Znak,maz_wyliczenie Znak,opis dzialania Znak,Kolorowa lista — akcent 11 Znak,T_SZ_List Paragraph Znak,normalny tekst Znak"/>
    <w:link w:val="Akapitzlist"/>
    <w:qFormat/>
    <w:rsid w:val="00D201AB"/>
  </w:style>
  <w:style w:type="paragraph" w:styleId="Tekstpodstawowy2">
    <w:name w:val="Body Text 2"/>
    <w:basedOn w:val="Normalny"/>
    <w:link w:val="Tekstpodstawowy2Znak"/>
    <w:rsid w:val="00546BE9"/>
    <w:pPr>
      <w:spacing w:after="120" w:line="480" w:lineRule="auto"/>
    </w:pPr>
    <w:rPr>
      <w:rFonts w:ascii="Times New Roman" w:eastAsia="Times New Roman" w:hAnsi="Times New Roman" w:cs="Times New Roman"/>
      <w:sz w:val="24"/>
      <w:szCs w:val="24"/>
      <w:lang w:val="x-none" w:eastAsia="x-none"/>
    </w:rPr>
  </w:style>
  <w:style w:type="character" w:customStyle="1" w:styleId="Tekstpodstawowy2Znak">
    <w:name w:val="Tekst podstawowy 2 Znak"/>
    <w:basedOn w:val="Domylnaczcionkaakapitu"/>
    <w:link w:val="Tekstpodstawowy2"/>
    <w:rsid w:val="00546BE9"/>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269475">
      <w:bodyDiv w:val="1"/>
      <w:marLeft w:val="0"/>
      <w:marRight w:val="0"/>
      <w:marTop w:val="0"/>
      <w:marBottom w:val="0"/>
      <w:divBdr>
        <w:top w:val="none" w:sz="0" w:space="0" w:color="auto"/>
        <w:left w:val="none" w:sz="0" w:space="0" w:color="auto"/>
        <w:bottom w:val="none" w:sz="0" w:space="0" w:color="auto"/>
        <w:right w:val="none" w:sz="0" w:space="0" w:color="auto"/>
      </w:divBdr>
    </w:div>
    <w:div w:id="373624680">
      <w:bodyDiv w:val="1"/>
      <w:marLeft w:val="0"/>
      <w:marRight w:val="0"/>
      <w:marTop w:val="0"/>
      <w:marBottom w:val="0"/>
      <w:divBdr>
        <w:top w:val="none" w:sz="0" w:space="0" w:color="auto"/>
        <w:left w:val="none" w:sz="0" w:space="0" w:color="auto"/>
        <w:bottom w:val="none" w:sz="0" w:space="0" w:color="auto"/>
        <w:right w:val="none" w:sz="0" w:space="0" w:color="auto"/>
      </w:divBdr>
    </w:div>
    <w:div w:id="955870472">
      <w:bodyDiv w:val="1"/>
      <w:marLeft w:val="0"/>
      <w:marRight w:val="0"/>
      <w:marTop w:val="0"/>
      <w:marBottom w:val="0"/>
      <w:divBdr>
        <w:top w:val="none" w:sz="0" w:space="0" w:color="auto"/>
        <w:left w:val="none" w:sz="0" w:space="0" w:color="auto"/>
        <w:bottom w:val="none" w:sz="0" w:space="0" w:color="auto"/>
        <w:right w:val="none" w:sz="0" w:space="0" w:color="auto"/>
      </w:divBdr>
      <w:divsChild>
        <w:div w:id="1096287707">
          <w:marLeft w:val="0"/>
          <w:marRight w:val="0"/>
          <w:marTop w:val="0"/>
          <w:marBottom w:val="0"/>
          <w:divBdr>
            <w:top w:val="none" w:sz="0" w:space="0" w:color="auto"/>
            <w:left w:val="none" w:sz="0" w:space="0" w:color="auto"/>
            <w:bottom w:val="none" w:sz="0" w:space="0" w:color="auto"/>
            <w:right w:val="none" w:sz="0" w:space="0" w:color="auto"/>
          </w:divBdr>
        </w:div>
        <w:div w:id="492766083">
          <w:marLeft w:val="0"/>
          <w:marRight w:val="0"/>
          <w:marTop w:val="0"/>
          <w:marBottom w:val="0"/>
          <w:divBdr>
            <w:top w:val="none" w:sz="0" w:space="0" w:color="auto"/>
            <w:left w:val="none" w:sz="0" w:space="0" w:color="auto"/>
            <w:bottom w:val="none" w:sz="0" w:space="0" w:color="auto"/>
            <w:right w:val="none" w:sz="0" w:space="0" w:color="auto"/>
          </w:divBdr>
        </w:div>
      </w:divsChild>
    </w:div>
    <w:div w:id="961037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bazakonkurencyjnosci.funduszeeuropejskie.gov.pl/"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marcin.stolarz@umlub.edu.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b5e63778-44f0-4092-81d0-326072c12d9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594FFCB3215A34FAC4AE991D5CDA674" ma:contentTypeVersion="17" ma:contentTypeDescription="Utwórz nowy dokument." ma:contentTypeScope="" ma:versionID="ab08a8af9e9ca536e8d5b85fd45b4df9">
  <xsd:schema xmlns:xsd="http://www.w3.org/2001/XMLSchema" xmlns:xs="http://www.w3.org/2001/XMLSchema" xmlns:p="http://schemas.microsoft.com/office/2006/metadata/properties" xmlns:ns3="b5e63778-44f0-4092-81d0-326072c12d9d" xmlns:ns4="016fa6c9-9ca9-4884-a61d-2262fd8d08b7" targetNamespace="http://schemas.microsoft.com/office/2006/metadata/properties" ma:root="true" ma:fieldsID="2858ef4d5d0cd667cba5a800d12e813a" ns3:_="" ns4:_="">
    <xsd:import namespace="b5e63778-44f0-4092-81d0-326072c12d9d"/>
    <xsd:import namespace="016fa6c9-9ca9-4884-a61d-2262fd8d08b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4:SharedWithUsers" minOccurs="0"/>
                <xsd:element ref="ns4:SharedWithDetails" minOccurs="0"/>
                <xsd:element ref="ns4:SharingHintHash" minOccurs="0"/>
                <xsd:element ref="ns3:MediaServiceObjectDetectorVersions" minOccurs="0"/>
                <xsd:element ref="ns3:MediaServiceSearchProperties" minOccurs="0"/>
                <xsd:element ref="ns3:MediaServiceDateTaken" minOccurs="0"/>
                <xsd:element ref="ns3:MediaServiceSystemTags" minOccurs="0"/>
                <xsd:element ref="ns3:MediaServiceLocation"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e63778-44f0-4092-81d0-326072c12d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16fa6c9-9ca9-4884-a61d-2262fd8d08b7" elementFormDefault="qualified">
    <xsd:import namespace="http://schemas.microsoft.com/office/2006/documentManagement/types"/>
    <xsd:import namespace="http://schemas.microsoft.com/office/infopath/2007/PartnerControls"/>
    <xsd:element name="SharedWithUsers" ma:index="13"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Udostępnione dla — szczegóły" ma:internalName="SharedWithDetails" ma:readOnly="true">
      <xsd:simpleType>
        <xsd:restriction base="dms:Note">
          <xsd:maxLength value="255"/>
        </xsd:restriction>
      </xsd:simpleType>
    </xsd:element>
    <xsd:element name="SharingHintHash" ma:index="15"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D23ECE-2C3A-4FDC-8865-37DF334E5062}">
  <ds:schemaRefs>
    <ds:schemaRef ds:uri="http://schemas.microsoft.com/office/2006/documentManagement/types"/>
    <ds:schemaRef ds:uri="http://purl.org/dc/terms/"/>
    <ds:schemaRef ds:uri="http://purl.org/dc/dcmitype/"/>
    <ds:schemaRef ds:uri="http://www.w3.org/XML/1998/namespace"/>
    <ds:schemaRef ds:uri="http://schemas.microsoft.com/office/2006/metadata/properties"/>
    <ds:schemaRef ds:uri="016fa6c9-9ca9-4884-a61d-2262fd8d08b7"/>
    <ds:schemaRef ds:uri="http://purl.org/dc/elements/1.1/"/>
    <ds:schemaRef ds:uri="b5e63778-44f0-4092-81d0-326072c12d9d"/>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D679AA08-5F00-4633-97B3-03084A565C69}">
  <ds:schemaRefs>
    <ds:schemaRef ds:uri="http://schemas.microsoft.com/sharepoint/v3/contenttype/forms"/>
  </ds:schemaRefs>
</ds:datastoreItem>
</file>

<file path=customXml/itemProps3.xml><?xml version="1.0" encoding="utf-8"?>
<ds:datastoreItem xmlns:ds="http://schemas.openxmlformats.org/officeDocument/2006/customXml" ds:itemID="{47C789C5-A2C5-4B56-B1EA-1A8E823777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e63778-44f0-4092-81d0-326072c12d9d"/>
    <ds:schemaRef ds:uri="016fa6c9-9ca9-4884-a61d-2262fd8d08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12</Pages>
  <Words>2899</Words>
  <Characters>17396</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JoannaKapron</dc:creator>
  <cp:lastModifiedBy>Marcin Stolarz</cp:lastModifiedBy>
  <cp:revision>10</cp:revision>
  <cp:lastPrinted>2026-01-29T08:16:00Z</cp:lastPrinted>
  <dcterms:created xsi:type="dcterms:W3CDTF">2026-01-29T12:13:00Z</dcterms:created>
  <dcterms:modified xsi:type="dcterms:W3CDTF">2026-02-04T13:17:00Z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0x0101006594FFCB3215A34FAC4AE991D5CDA674</vt:lpwstr>
  </property>
  <property fmtid="{D5CDD505-2E9C-101B-9397-08002B2CF9AE}" pid="3" name="Order">
    <vt:r8>1200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ies>
</file>